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F35" w:rsidRPr="002C6C08" w:rsidRDefault="00F70F35" w:rsidP="00F70F35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</w:t>
      </w:r>
      <w:r>
        <w:rPr>
          <w:rFonts w:ascii="Arial" w:eastAsia="Arial Unicode MS" w:hAnsi="Arial"/>
          <w:b/>
          <w:bCs/>
          <w:kern w:val="0"/>
          <w:sz w:val="28"/>
          <w:szCs w:val="28"/>
        </w:rPr>
        <w:t>109-e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EF054A" w:rsidRPr="00EF054A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R2-2001125</w:t>
      </w:r>
    </w:p>
    <w:p w:rsidR="00F70F35" w:rsidRDefault="00F70F35" w:rsidP="00F70F3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24 February – 06 March 2020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0" w:name="_Ref452454252"/>
      <w:bookmarkEnd w:id="0"/>
    </w:p>
    <w:p w:rsidR="003E16F6" w:rsidRPr="00F0316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686F98">
        <w:rPr>
          <w:rFonts w:ascii="Arial" w:eastAsia="Arial Unicode MS" w:hAnsi="Arial" w:cs="Arial"/>
          <w:b/>
          <w:bCs/>
          <w:kern w:val="0"/>
          <w:sz w:val="24"/>
          <w:szCs w:val="20"/>
        </w:rPr>
        <w:t>Preamble group</w:t>
      </w:r>
      <w:r w:rsidR="00EF054A">
        <w:rPr>
          <w:rFonts w:ascii="Arial" w:eastAsia="Arial Unicode MS" w:hAnsi="Arial" w:cs="Arial"/>
          <w:b/>
          <w:bCs/>
          <w:kern w:val="0"/>
          <w:sz w:val="24"/>
          <w:szCs w:val="20"/>
        </w:rPr>
        <w:t>ing</w:t>
      </w:r>
      <w:r w:rsidR="00686F9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for </w:t>
      </w:r>
      <w:r w:rsidR="00042326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2-step </w:t>
      </w:r>
      <w:r w:rsidR="00686F98">
        <w:rPr>
          <w:rFonts w:ascii="Arial" w:eastAsia="Arial Unicode MS" w:hAnsi="Arial" w:cs="Arial"/>
          <w:b/>
          <w:bCs/>
          <w:kern w:val="0"/>
          <w:sz w:val="24"/>
          <w:szCs w:val="20"/>
        </w:rPr>
        <w:t>RA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042326" w:rsidRDefault="00F03168" w:rsidP="00812F4B">
      <w:pPr>
        <w:widowControl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In </w:t>
      </w:r>
      <w:r w:rsidR="00686F98">
        <w:rPr>
          <w:rFonts w:ascii="Arial" w:eastAsia="Arial Unicode MS" w:hAnsi="Arial"/>
          <w:kern w:val="0"/>
          <w:sz w:val="20"/>
          <w:szCs w:val="20"/>
        </w:rPr>
        <w:t xml:space="preserve">this contribution, we </w:t>
      </w:r>
      <w:r w:rsidR="002432C5">
        <w:rPr>
          <w:rFonts w:ascii="Arial" w:eastAsia="Arial Unicode MS" w:hAnsi="Arial"/>
          <w:kern w:val="0"/>
          <w:sz w:val="20"/>
          <w:szCs w:val="20"/>
        </w:rPr>
        <w:t xml:space="preserve">discuss if it is possible </w:t>
      </w:r>
      <w:r w:rsidR="00FB07E1">
        <w:rPr>
          <w:rFonts w:ascii="Arial" w:eastAsia="Arial Unicode MS" w:hAnsi="Arial"/>
          <w:kern w:val="0"/>
          <w:sz w:val="20"/>
          <w:szCs w:val="20"/>
        </w:rPr>
        <w:t>not to have</w:t>
      </w:r>
      <w:r w:rsidR="00763403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686F98">
        <w:rPr>
          <w:rFonts w:ascii="Arial" w:eastAsia="Arial Unicode MS" w:hAnsi="Arial"/>
          <w:kern w:val="0"/>
          <w:sz w:val="20"/>
          <w:szCs w:val="20"/>
        </w:rPr>
        <w:t xml:space="preserve">preamble </w:t>
      </w:r>
      <w:r w:rsidR="00686F98" w:rsidRPr="00686F98">
        <w:rPr>
          <w:rFonts w:ascii="Arial" w:eastAsia="Arial Unicode MS" w:hAnsi="Arial"/>
          <w:kern w:val="0"/>
          <w:sz w:val="20"/>
          <w:szCs w:val="20"/>
        </w:rPr>
        <w:t xml:space="preserve">partitioning </w:t>
      </w:r>
      <w:r w:rsidR="002432C5">
        <w:rPr>
          <w:rFonts w:ascii="Arial" w:eastAsia="Arial Unicode MS" w:hAnsi="Arial"/>
          <w:kern w:val="0"/>
          <w:sz w:val="20"/>
          <w:szCs w:val="20"/>
        </w:rPr>
        <w:t>in 2-step RA procedure</w:t>
      </w:r>
      <w:r w:rsidR="00564BEB">
        <w:rPr>
          <w:rFonts w:ascii="Arial" w:eastAsia="Arial Unicode MS" w:hAnsi="Arial"/>
          <w:kern w:val="0"/>
          <w:sz w:val="20"/>
          <w:szCs w:val="20"/>
        </w:rPr>
        <w:t xml:space="preserve"> for simplicity</w:t>
      </w:r>
      <w:r w:rsidR="002432C5">
        <w:rPr>
          <w:rFonts w:ascii="Arial" w:eastAsia="Arial Unicode MS" w:hAnsi="Arial"/>
          <w:kern w:val="0"/>
          <w:sz w:val="20"/>
          <w:szCs w:val="20"/>
        </w:rPr>
        <w:t xml:space="preserve">, even though we </w:t>
      </w:r>
      <w:r w:rsidR="00FB07E1">
        <w:rPr>
          <w:rFonts w:ascii="Arial" w:eastAsia="Arial Unicode MS" w:hAnsi="Arial"/>
          <w:kern w:val="0"/>
          <w:sz w:val="20"/>
          <w:szCs w:val="20"/>
        </w:rPr>
        <w:t>a</w:t>
      </w:r>
      <w:r w:rsidR="002432C5">
        <w:rPr>
          <w:rFonts w:ascii="Arial" w:eastAsia="Arial Unicode MS" w:hAnsi="Arial"/>
          <w:kern w:val="0"/>
          <w:sz w:val="20"/>
          <w:szCs w:val="20"/>
        </w:rPr>
        <w:t>gree</w:t>
      </w:r>
      <w:r w:rsidR="00FB07E1">
        <w:rPr>
          <w:rFonts w:ascii="Arial" w:eastAsia="Arial Unicode MS" w:hAnsi="Arial"/>
          <w:kern w:val="0"/>
          <w:sz w:val="20"/>
          <w:szCs w:val="20"/>
        </w:rPr>
        <w:t>d</w:t>
      </w:r>
      <w:r w:rsidR="002432C5">
        <w:rPr>
          <w:rFonts w:ascii="Arial" w:eastAsia="Arial Unicode MS" w:hAnsi="Arial"/>
          <w:kern w:val="0"/>
          <w:sz w:val="20"/>
          <w:szCs w:val="20"/>
        </w:rPr>
        <w:t xml:space="preserve"> it</w:t>
      </w:r>
      <w:r w:rsidR="00FB07E1">
        <w:rPr>
          <w:rFonts w:ascii="Arial" w:eastAsia="Arial Unicode MS" w:hAnsi="Arial"/>
          <w:kern w:val="0"/>
          <w:sz w:val="20"/>
          <w:szCs w:val="20"/>
        </w:rPr>
        <w:t xml:space="preserve"> before</w:t>
      </w:r>
      <w:r w:rsidR="002432C5">
        <w:rPr>
          <w:rFonts w:ascii="Arial" w:eastAsia="Arial Unicode MS" w:hAnsi="Arial"/>
          <w:kern w:val="0"/>
          <w:sz w:val="20"/>
          <w:szCs w:val="20"/>
        </w:rPr>
        <w:t xml:space="preserve">. </w:t>
      </w:r>
    </w:p>
    <w:p w:rsidR="00503F85" w:rsidRPr="00503F85" w:rsidRDefault="00503F85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3E16F6" w:rsidRPr="002C6C0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2C6C08">
        <w:rPr>
          <w:rFonts w:ascii="Arial" w:hAnsi="Arial" w:hint="eastAsia"/>
          <w:kern w:val="0"/>
          <w:sz w:val="28"/>
          <w:szCs w:val="20"/>
        </w:rPr>
        <w:t>2.</w:t>
      </w:r>
      <w:r w:rsidR="007E103D">
        <w:rPr>
          <w:rFonts w:ascii="Arial" w:hAnsi="Arial"/>
          <w:kern w:val="0"/>
          <w:sz w:val="28"/>
          <w:szCs w:val="20"/>
        </w:rPr>
        <w:t>1</w:t>
      </w:r>
      <w:r w:rsidRPr="002C6C08">
        <w:rPr>
          <w:rFonts w:ascii="Arial" w:hAnsi="Arial" w:hint="eastAsia"/>
          <w:kern w:val="0"/>
          <w:sz w:val="28"/>
          <w:szCs w:val="20"/>
        </w:rPr>
        <w:tab/>
      </w:r>
      <w:r w:rsidR="00097CAB">
        <w:rPr>
          <w:rFonts w:ascii="Arial" w:hAnsi="Arial"/>
          <w:kern w:val="0"/>
          <w:sz w:val="28"/>
          <w:szCs w:val="20"/>
        </w:rPr>
        <w:t xml:space="preserve">Issues   </w:t>
      </w:r>
    </w:p>
    <w:p w:rsidR="002D7B94" w:rsidRDefault="002D7B94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Agreements </w:t>
      </w:r>
      <w:r w:rsidR="002432C5">
        <w:rPr>
          <w:rFonts w:ascii="Arial" w:hAnsi="Arial"/>
          <w:kern w:val="0"/>
          <w:sz w:val="20"/>
          <w:szCs w:val="20"/>
        </w:rPr>
        <w:t xml:space="preserve">to have preamble group A and B </w:t>
      </w:r>
      <w:r w:rsidR="00F70F35">
        <w:rPr>
          <w:rFonts w:ascii="Arial" w:hAnsi="Arial"/>
          <w:kern w:val="0"/>
          <w:sz w:val="20"/>
          <w:szCs w:val="20"/>
        </w:rPr>
        <w:t>w</w:t>
      </w:r>
      <w:r w:rsidR="00F70F35">
        <w:rPr>
          <w:rFonts w:ascii="Arial" w:hAnsi="Arial"/>
          <w:kern w:val="0"/>
          <w:sz w:val="20"/>
          <w:szCs w:val="20"/>
        </w:rPr>
        <w:t>ere</w:t>
      </w:r>
      <w:r w:rsidR="00F70F35">
        <w:rPr>
          <w:rFonts w:ascii="Arial" w:hAnsi="Arial"/>
          <w:kern w:val="0"/>
          <w:sz w:val="20"/>
          <w:szCs w:val="20"/>
        </w:rPr>
        <w:t xml:space="preserve"> </w:t>
      </w:r>
      <w:r>
        <w:rPr>
          <w:rFonts w:ascii="Arial" w:hAnsi="Arial"/>
          <w:kern w:val="0"/>
          <w:sz w:val="20"/>
          <w:szCs w:val="20"/>
        </w:rPr>
        <w:t xml:space="preserve">made in </w:t>
      </w:r>
      <w:r w:rsidR="00686F98">
        <w:rPr>
          <w:rFonts w:ascii="Arial" w:hAnsi="Arial"/>
          <w:kern w:val="0"/>
          <w:sz w:val="20"/>
          <w:szCs w:val="20"/>
        </w:rPr>
        <w:t>RAN2 107bis</w:t>
      </w:r>
      <w:r w:rsidR="002432C5">
        <w:rPr>
          <w:rFonts w:ascii="Arial" w:hAnsi="Arial"/>
          <w:kern w:val="0"/>
          <w:sz w:val="20"/>
          <w:szCs w:val="20"/>
        </w:rPr>
        <w:t xml:space="preserve"> to align with </w:t>
      </w:r>
      <w:r w:rsidR="00BE27C1">
        <w:rPr>
          <w:rFonts w:ascii="Arial" w:hAnsi="Arial"/>
          <w:kern w:val="0"/>
          <w:sz w:val="20"/>
          <w:szCs w:val="20"/>
        </w:rPr>
        <w:t>specification for 4-step RA in Rel15[1]: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7B94" w:rsidTr="002D7B94">
        <w:tc>
          <w:tcPr>
            <w:tcW w:w="9629" w:type="dxa"/>
          </w:tcPr>
          <w:p w:rsidR="00686F98" w:rsidRPr="00686F98" w:rsidRDefault="00686F98" w:rsidP="00686F98">
            <w:pPr>
              <w:widowControl/>
              <w:tabs>
                <w:tab w:val="left" w:pos="1808"/>
              </w:tabs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686F98">
              <w:rPr>
                <w:rFonts w:ascii="Arial" w:hAnsi="Arial"/>
                <w:kern w:val="0"/>
                <w:sz w:val="20"/>
                <w:szCs w:val="20"/>
              </w:rPr>
              <w:t>Introduce preambles group A and B for 2-step RACH.</w:t>
            </w:r>
          </w:p>
          <w:p w:rsidR="002D7B94" w:rsidRPr="00686F98" w:rsidRDefault="00686F98" w:rsidP="00686F98">
            <w:pPr>
              <w:widowControl/>
              <w:tabs>
                <w:tab w:val="left" w:pos="1808"/>
              </w:tabs>
              <w:spacing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686F98">
              <w:rPr>
                <w:rFonts w:ascii="Arial" w:hAnsi="Arial"/>
                <w:kern w:val="0"/>
                <w:sz w:val="20"/>
                <w:szCs w:val="20"/>
              </w:rPr>
              <w:t xml:space="preserve">Apply the same selection formulas to select between 2-step preambles group A and B as specified for 4-step in Rel-15. For the purpose of data threshold, </w:t>
            </w:r>
            <w:proofErr w:type="spellStart"/>
            <w:r w:rsidRPr="00686F98">
              <w:rPr>
                <w:rFonts w:ascii="Arial" w:hAnsi="Arial"/>
                <w:kern w:val="0"/>
                <w:sz w:val="20"/>
                <w:szCs w:val="20"/>
              </w:rPr>
              <w:t>ra-MsgASizeGroupA</w:t>
            </w:r>
            <w:proofErr w:type="spellEnd"/>
            <w:r w:rsidRPr="00686F98">
              <w:rPr>
                <w:rFonts w:ascii="Arial" w:hAnsi="Arial"/>
                <w:kern w:val="0"/>
                <w:sz w:val="20"/>
                <w:szCs w:val="20"/>
              </w:rPr>
              <w:t xml:space="preserve"> parameter can be introduced.  </w:t>
            </w:r>
          </w:p>
        </w:tc>
      </w:tr>
    </w:tbl>
    <w:p w:rsidR="002D7B94" w:rsidRDefault="002D7B94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686F98" w:rsidRDefault="00686F98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However this provoke</w:t>
      </w:r>
      <w:r w:rsidR="00F70F35">
        <w:rPr>
          <w:rFonts w:ascii="Arial" w:hAnsi="Arial"/>
          <w:kern w:val="0"/>
          <w:sz w:val="20"/>
          <w:szCs w:val="20"/>
        </w:rPr>
        <w:t>d</w:t>
      </w:r>
      <w:r>
        <w:rPr>
          <w:rFonts w:ascii="Arial" w:hAnsi="Arial"/>
          <w:kern w:val="0"/>
          <w:sz w:val="20"/>
          <w:szCs w:val="20"/>
        </w:rPr>
        <w:t xml:space="preserve"> quite a lot of discussion during stage 2 CR implementation</w:t>
      </w:r>
      <w:r w:rsidR="00BE27C1">
        <w:rPr>
          <w:rFonts w:ascii="Arial" w:hAnsi="Arial"/>
          <w:kern w:val="0"/>
          <w:sz w:val="20"/>
          <w:szCs w:val="20"/>
        </w:rPr>
        <w:t xml:space="preserve"> email discussion [2</w:t>
      </w:r>
      <w:proofErr w:type="gramStart"/>
      <w:r w:rsidR="00BE27C1">
        <w:rPr>
          <w:rFonts w:ascii="Arial" w:hAnsi="Arial"/>
          <w:kern w:val="0"/>
          <w:sz w:val="20"/>
          <w:szCs w:val="20"/>
        </w:rPr>
        <w:t xml:space="preserve">] </w:t>
      </w:r>
      <w:r>
        <w:rPr>
          <w:rFonts w:ascii="Arial" w:hAnsi="Arial"/>
          <w:kern w:val="0"/>
          <w:sz w:val="20"/>
          <w:szCs w:val="20"/>
        </w:rPr>
        <w:t>: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</w:t>
      </w:r>
    </w:p>
    <w:p w:rsidR="00686F98" w:rsidRDefault="00B22D31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First</w:t>
      </w:r>
      <w:r w:rsidR="002A0FC1">
        <w:rPr>
          <w:rFonts w:ascii="Arial" w:hAnsi="Arial"/>
          <w:kern w:val="0"/>
          <w:sz w:val="20"/>
          <w:szCs w:val="20"/>
        </w:rPr>
        <w:t>ly,</w:t>
      </w:r>
      <w:r w:rsidR="00BE27C1">
        <w:rPr>
          <w:rFonts w:ascii="Arial" w:hAnsi="Arial"/>
          <w:kern w:val="0"/>
          <w:sz w:val="20"/>
          <w:szCs w:val="20"/>
        </w:rPr>
        <w:t xml:space="preserve"> people are discussing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C86628">
        <w:rPr>
          <w:rFonts w:ascii="Arial" w:hAnsi="Arial"/>
          <w:kern w:val="0"/>
          <w:sz w:val="20"/>
          <w:szCs w:val="20"/>
        </w:rPr>
        <w:t xml:space="preserve">whether the parameter </w:t>
      </w:r>
      <w:proofErr w:type="spellStart"/>
      <w:r w:rsidR="00C86628" w:rsidRPr="00C86628">
        <w:rPr>
          <w:rFonts w:ascii="Arial" w:hAnsi="Arial"/>
          <w:kern w:val="0"/>
          <w:sz w:val="20"/>
          <w:szCs w:val="20"/>
        </w:rPr>
        <w:t>ra-MsgASizeGroupA</w:t>
      </w:r>
      <w:proofErr w:type="spellEnd"/>
      <w:r w:rsidR="00C86628">
        <w:rPr>
          <w:rFonts w:ascii="Arial" w:hAnsi="Arial"/>
          <w:kern w:val="0"/>
          <w:sz w:val="20"/>
          <w:szCs w:val="20"/>
        </w:rPr>
        <w:t xml:space="preserve"> is really needed for preamble group </w:t>
      </w:r>
      <w:r w:rsidR="00C77E7D">
        <w:rPr>
          <w:rFonts w:ascii="Arial" w:hAnsi="Arial"/>
          <w:kern w:val="0"/>
          <w:sz w:val="20"/>
          <w:szCs w:val="20"/>
        </w:rPr>
        <w:t>selection</w:t>
      </w:r>
      <w:r w:rsidR="00BE27C1">
        <w:rPr>
          <w:rFonts w:ascii="Arial" w:hAnsi="Arial"/>
          <w:kern w:val="0"/>
          <w:sz w:val="20"/>
          <w:szCs w:val="20"/>
        </w:rPr>
        <w:t xml:space="preserve">. Some companies </w:t>
      </w:r>
      <w:r w:rsidR="00564BEB">
        <w:rPr>
          <w:rFonts w:ascii="Arial" w:hAnsi="Arial"/>
          <w:kern w:val="0"/>
          <w:sz w:val="20"/>
          <w:szCs w:val="20"/>
        </w:rPr>
        <w:t>argued that d</w:t>
      </w:r>
      <w:r w:rsidR="00C86628">
        <w:rPr>
          <w:rFonts w:ascii="Arial" w:hAnsi="Arial"/>
          <w:kern w:val="0"/>
          <w:sz w:val="20"/>
          <w:szCs w:val="20"/>
        </w:rPr>
        <w:t xml:space="preserve">ifferent from 4-step RACH, the </w:t>
      </w:r>
      <w:r w:rsidR="002A0FC1">
        <w:rPr>
          <w:rFonts w:ascii="Arial" w:hAnsi="Arial"/>
          <w:kern w:val="0"/>
          <w:sz w:val="20"/>
          <w:szCs w:val="20"/>
        </w:rPr>
        <w:t>TB</w:t>
      </w:r>
      <w:r w:rsidR="00C86628">
        <w:rPr>
          <w:rFonts w:ascii="Arial" w:hAnsi="Arial"/>
          <w:kern w:val="0"/>
          <w:sz w:val="20"/>
          <w:szCs w:val="20"/>
        </w:rPr>
        <w:t xml:space="preserve"> size of </w:t>
      </w:r>
      <w:proofErr w:type="spellStart"/>
      <w:r w:rsidR="00C86628">
        <w:rPr>
          <w:rFonts w:ascii="Arial" w:hAnsi="Arial"/>
          <w:kern w:val="0"/>
          <w:sz w:val="20"/>
          <w:szCs w:val="20"/>
        </w:rPr>
        <w:t>MsgA</w:t>
      </w:r>
      <w:proofErr w:type="spellEnd"/>
      <w:r w:rsidR="00C86628">
        <w:rPr>
          <w:rFonts w:ascii="Arial" w:hAnsi="Arial"/>
          <w:kern w:val="0"/>
          <w:sz w:val="20"/>
          <w:szCs w:val="20"/>
        </w:rPr>
        <w:t xml:space="preserve"> </w:t>
      </w:r>
      <w:r w:rsidR="002A0FC1">
        <w:rPr>
          <w:rFonts w:ascii="Arial" w:hAnsi="Arial"/>
          <w:kern w:val="0"/>
          <w:sz w:val="20"/>
          <w:szCs w:val="20"/>
        </w:rPr>
        <w:t xml:space="preserve">payload </w:t>
      </w:r>
      <w:r w:rsidR="00C86628">
        <w:rPr>
          <w:rFonts w:ascii="Arial" w:hAnsi="Arial"/>
          <w:kern w:val="0"/>
          <w:sz w:val="20"/>
          <w:szCs w:val="20"/>
        </w:rPr>
        <w:t>is configured and already known by UE.</w:t>
      </w:r>
      <w:r w:rsidR="002A0FC1">
        <w:rPr>
          <w:rFonts w:ascii="Arial" w:hAnsi="Arial"/>
          <w:kern w:val="0"/>
          <w:sz w:val="20"/>
          <w:szCs w:val="20"/>
        </w:rPr>
        <w:t xml:space="preserve"> TB size </w:t>
      </w:r>
      <w:r w:rsidR="00C77E7D">
        <w:rPr>
          <w:rFonts w:ascii="Arial" w:hAnsi="Arial"/>
          <w:kern w:val="0"/>
          <w:sz w:val="20"/>
          <w:szCs w:val="20"/>
        </w:rPr>
        <w:t xml:space="preserve">of </w:t>
      </w:r>
      <w:r w:rsidR="002A0FC1">
        <w:rPr>
          <w:rFonts w:ascii="Arial" w:hAnsi="Arial"/>
          <w:kern w:val="0"/>
          <w:sz w:val="20"/>
          <w:szCs w:val="20"/>
        </w:rPr>
        <w:t>PUSCH payload associated to preamble group A and B can be used for preamble group choosing.</w:t>
      </w:r>
      <w:r w:rsidR="00F70F35">
        <w:rPr>
          <w:rFonts w:ascii="Arial" w:hAnsi="Arial"/>
          <w:kern w:val="0"/>
          <w:sz w:val="20"/>
          <w:szCs w:val="20"/>
        </w:rPr>
        <w:t xml:space="preserve"> </w:t>
      </w:r>
      <w:r w:rsidR="00BE27C1">
        <w:rPr>
          <w:rFonts w:ascii="Arial" w:hAnsi="Arial"/>
          <w:kern w:val="0"/>
          <w:sz w:val="20"/>
          <w:szCs w:val="20"/>
        </w:rPr>
        <w:t>Some companies believe this data size threshold has been there since Rel15 and it has nothing to do with grant size given in Msg3</w:t>
      </w:r>
      <w:r w:rsidR="00200106">
        <w:rPr>
          <w:rFonts w:ascii="Arial" w:hAnsi="Arial"/>
          <w:kern w:val="0"/>
          <w:sz w:val="20"/>
          <w:szCs w:val="20"/>
        </w:rPr>
        <w:t>.</w:t>
      </w:r>
      <w:r w:rsidR="00C86628">
        <w:rPr>
          <w:rFonts w:ascii="Arial" w:hAnsi="Arial"/>
          <w:kern w:val="0"/>
          <w:sz w:val="20"/>
          <w:szCs w:val="20"/>
        </w:rPr>
        <w:t xml:space="preserve"> </w:t>
      </w:r>
    </w:p>
    <w:p w:rsidR="00C86628" w:rsidRDefault="00F70F35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Moreover,</w:t>
      </w:r>
      <w:r w:rsidR="00C86628">
        <w:rPr>
          <w:rFonts w:ascii="Arial" w:hAnsi="Arial"/>
          <w:kern w:val="0"/>
          <w:sz w:val="20"/>
          <w:szCs w:val="20"/>
        </w:rPr>
        <w:t xml:space="preserve"> there are</w:t>
      </w:r>
      <w:r w:rsidR="00DB7180">
        <w:rPr>
          <w:rFonts w:ascii="Arial" w:hAnsi="Arial"/>
          <w:kern w:val="0"/>
          <w:sz w:val="20"/>
          <w:szCs w:val="20"/>
        </w:rPr>
        <w:t xml:space="preserve"> </w:t>
      </w:r>
      <w:r w:rsidR="00C86628">
        <w:rPr>
          <w:rFonts w:ascii="Arial" w:hAnsi="Arial"/>
          <w:kern w:val="0"/>
          <w:sz w:val="20"/>
          <w:szCs w:val="20"/>
        </w:rPr>
        <w:t>discussion</w:t>
      </w:r>
      <w:r w:rsidR="00DB7180">
        <w:rPr>
          <w:rFonts w:ascii="Arial" w:hAnsi="Arial"/>
          <w:kern w:val="0"/>
          <w:sz w:val="20"/>
          <w:szCs w:val="20"/>
        </w:rPr>
        <w:t>s on</w:t>
      </w:r>
      <w:r w:rsidR="00C86628">
        <w:rPr>
          <w:rFonts w:ascii="Arial" w:hAnsi="Arial"/>
          <w:kern w:val="0"/>
          <w:sz w:val="20"/>
          <w:szCs w:val="20"/>
        </w:rPr>
        <w:t xml:space="preserve"> how to implement the preamble group selection when</w:t>
      </w:r>
      <w:r w:rsidR="002432C5">
        <w:rPr>
          <w:rFonts w:ascii="Arial" w:hAnsi="Arial"/>
          <w:kern w:val="0"/>
          <w:sz w:val="20"/>
          <w:szCs w:val="20"/>
        </w:rPr>
        <w:t xml:space="preserve"> CBRA is </w:t>
      </w:r>
      <w:r w:rsidR="00DB7180">
        <w:rPr>
          <w:rFonts w:ascii="Arial" w:hAnsi="Arial"/>
          <w:kern w:val="0"/>
          <w:sz w:val="20"/>
          <w:szCs w:val="20"/>
        </w:rPr>
        <w:t xml:space="preserve">chosen </w:t>
      </w:r>
      <w:r w:rsidR="00200106">
        <w:rPr>
          <w:rFonts w:ascii="Arial" w:hAnsi="Arial"/>
          <w:kern w:val="0"/>
          <w:sz w:val="20"/>
          <w:szCs w:val="20"/>
        </w:rPr>
        <w:t xml:space="preserve">after </w:t>
      </w:r>
      <w:r w:rsidR="00DB7180">
        <w:rPr>
          <w:rFonts w:ascii="Arial" w:hAnsi="Arial"/>
          <w:kern w:val="0"/>
          <w:sz w:val="20"/>
          <w:szCs w:val="20"/>
        </w:rPr>
        <w:t>suitable</w:t>
      </w:r>
      <w:r w:rsidR="00C86628">
        <w:rPr>
          <w:rFonts w:ascii="Arial" w:hAnsi="Arial"/>
          <w:kern w:val="0"/>
          <w:sz w:val="20"/>
          <w:szCs w:val="20"/>
        </w:rPr>
        <w:t xml:space="preserve"> </w:t>
      </w:r>
      <w:r w:rsidR="00DB7180">
        <w:rPr>
          <w:rFonts w:ascii="Arial" w:hAnsi="Arial"/>
          <w:kern w:val="0"/>
          <w:sz w:val="20"/>
          <w:szCs w:val="20"/>
        </w:rPr>
        <w:t xml:space="preserve">beam with </w:t>
      </w:r>
      <w:r w:rsidR="00C86628">
        <w:rPr>
          <w:rFonts w:ascii="Arial" w:hAnsi="Arial"/>
          <w:kern w:val="0"/>
          <w:sz w:val="20"/>
          <w:szCs w:val="20"/>
        </w:rPr>
        <w:t xml:space="preserve">CFRA </w:t>
      </w:r>
      <w:r w:rsidR="00200106">
        <w:rPr>
          <w:rFonts w:ascii="Arial" w:hAnsi="Arial"/>
          <w:kern w:val="0"/>
          <w:sz w:val="20"/>
          <w:szCs w:val="20"/>
        </w:rPr>
        <w:t xml:space="preserve">resource is not </w:t>
      </w:r>
      <w:r w:rsidR="00DB7180">
        <w:rPr>
          <w:rFonts w:ascii="Arial" w:hAnsi="Arial"/>
          <w:kern w:val="0"/>
          <w:sz w:val="20"/>
          <w:szCs w:val="20"/>
        </w:rPr>
        <w:t xml:space="preserve">found. It seems not easy considering all cases, and one company even proposed to configure the preamble group </w:t>
      </w:r>
      <w:r w:rsidR="00205D18">
        <w:rPr>
          <w:rFonts w:ascii="Arial" w:hAnsi="Arial"/>
          <w:kern w:val="0"/>
          <w:sz w:val="20"/>
          <w:szCs w:val="20"/>
        </w:rPr>
        <w:t xml:space="preserve">for CBRA when </w:t>
      </w:r>
      <w:r w:rsidR="00DB7180">
        <w:rPr>
          <w:rFonts w:ascii="Arial" w:hAnsi="Arial"/>
          <w:kern w:val="0"/>
          <w:sz w:val="20"/>
          <w:szCs w:val="20"/>
        </w:rPr>
        <w:t>CFRA</w:t>
      </w:r>
      <w:r w:rsidR="00205D18">
        <w:rPr>
          <w:rFonts w:ascii="Arial" w:hAnsi="Arial"/>
          <w:kern w:val="0"/>
          <w:sz w:val="20"/>
          <w:szCs w:val="20"/>
        </w:rPr>
        <w:t xml:space="preserve"> is configured</w:t>
      </w:r>
      <w:r w:rsidR="00DB7180">
        <w:rPr>
          <w:rFonts w:ascii="Arial" w:hAnsi="Arial"/>
          <w:kern w:val="0"/>
          <w:sz w:val="20"/>
          <w:szCs w:val="20"/>
        </w:rPr>
        <w:t xml:space="preserve">. </w:t>
      </w:r>
    </w:p>
    <w:p w:rsidR="00BC7EB0" w:rsidRDefault="00BC7EB0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DB7180" w:rsidRPr="007E103D" w:rsidRDefault="009D56C9" w:rsidP="007E103D">
      <w:pPr>
        <w:widowControl/>
        <w:spacing w:after="120" w:line="240" w:lineRule="atLeast"/>
        <w:rPr>
          <w:rFonts w:ascii="Arial" w:hAnsi="Arial"/>
          <w:kern w:val="0"/>
          <w:sz w:val="28"/>
          <w:szCs w:val="20"/>
        </w:rPr>
      </w:pPr>
      <w:r w:rsidRPr="007E103D">
        <w:rPr>
          <w:rFonts w:ascii="Arial" w:hAnsi="Arial"/>
          <w:kern w:val="0"/>
          <w:sz w:val="28"/>
          <w:szCs w:val="20"/>
        </w:rPr>
        <w:t>2.</w:t>
      </w:r>
      <w:r w:rsidR="007E103D" w:rsidRPr="007E103D">
        <w:rPr>
          <w:rFonts w:ascii="Arial" w:hAnsi="Arial"/>
          <w:kern w:val="0"/>
          <w:sz w:val="28"/>
          <w:szCs w:val="20"/>
        </w:rPr>
        <w:t>2</w:t>
      </w:r>
      <w:r w:rsidRPr="007E103D">
        <w:rPr>
          <w:rFonts w:ascii="Arial" w:hAnsi="Arial"/>
          <w:kern w:val="0"/>
          <w:sz w:val="28"/>
          <w:szCs w:val="20"/>
        </w:rPr>
        <w:t xml:space="preserve">   </w:t>
      </w:r>
      <w:r w:rsidR="00097CAB">
        <w:rPr>
          <w:rFonts w:ascii="Arial" w:hAnsi="Arial"/>
          <w:kern w:val="0"/>
          <w:sz w:val="28"/>
          <w:szCs w:val="20"/>
        </w:rPr>
        <w:t>N</w:t>
      </w:r>
      <w:r w:rsidR="00097CAB" w:rsidRPr="00097CAB">
        <w:rPr>
          <w:rFonts w:ascii="Arial" w:hAnsi="Arial"/>
          <w:kern w:val="0"/>
          <w:sz w:val="28"/>
          <w:szCs w:val="20"/>
        </w:rPr>
        <w:t>ecessity</w:t>
      </w:r>
    </w:p>
    <w:p w:rsidR="00974C9D" w:rsidRDefault="001A6ADA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Rel15, </w:t>
      </w:r>
      <w:r w:rsidR="005046DF" w:rsidRPr="00B30B5F">
        <w:rPr>
          <w:rFonts w:ascii="Arial" w:hAnsi="Arial"/>
          <w:kern w:val="0"/>
          <w:sz w:val="20"/>
          <w:szCs w:val="20"/>
        </w:rPr>
        <w:t xml:space="preserve">when the data </w:t>
      </w:r>
      <w:r w:rsidR="00200106">
        <w:rPr>
          <w:rFonts w:ascii="Arial" w:hAnsi="Arial"/>
          <w:kern w:val="0"/>
          <w:sz w:val="20"/>
          <w:szCs w:val="20"/>
        </w:rPr>
        <w:t xml:space="preserve">size </w:t>
      </w:r>
      <w:r w:rsidR="005046DF" w:rsidRPr="00B30B5F">
        <w:rPr>
          <w:rFonts w:ascii="Arial" w:hAnsi="Arial"/>
          <w:kern w:val="0"/>
          <w:sz w:val="20"/>
          <w:szCs w:val="20"/>
        </w:rPr>
        <w:t>is more than a threshold and pathloss less than a threshold, UE will choose preamble group B, otherwise, group A</w:t>
      </w:r>
      <w:r w:rsidR="005046DF">
        <w:rPr>
          <w:rFonts w:ascii="Arial" w:hAnsi="Arial"/>
          <w:kern w:val="0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4C9D" w:rsidTr="00974C9D">
        <w:tc>
          <w:tcPr>
            <w:tcW w:w="9629" w:type="dxa"/>
          </w:tcPr>
          <w:p w:rsidR="00974C9D" w:rsidRPr="005174E9" w:rsidRDefault="00974C9D" w:rsidP="00974C9D">
            <w:pPr>
              <w:pStyle w:val="B2"/>
              <w:rPr>
                <w:lang w:eastAsia="ko-KR"/>
              </w:rPr>
            </w:pPr>
            <w:r w:rsidRPr="005174E9">
              <w:rPr>
                <w:lang w:eastAsia="ko-KR"/>
              </w:rPr>
              <w:t>2&gt;</w:t>
            </w:r>
            <w:r w:rsidRPr="005174E9">
              <w:rPr>
                <w:lang w:eastAsia="ko-KR"/>
              </w:rPr>
              <w:tab/>
              <w:t>if Msg3 has not yet been transmitted:</w:t>
            </w:r>
          </w:p>
          <w:p w:rsidR="00974C9D" w:rsidRPr="005174E9" w:rsidRDefault="00974C9D" w:rsidP="00974C9D">
            <w:pPr>
              <w:pStyle w:val="B3"/>
              <w:rPr>
                <w:lang w:eastAsia="ko-KR"/>
              </w:rPr>
            </w:pPr>
            <w:r w:rsidRPr="005174E9">
              <w:rPr>
                <w:lang w:eastAsia="ko-KR"/>
              </w:rPr>
              <w:t>3&gt;</w:t>
            </w:r>
            <w:r w:rsidRPr="005174E9">
              <w:rPr>
                <w:lang w:eastAsia="ko-KR"/>
              </w:rPr>
              <w:tab/>
              <w:t xml:space="preserve">if Random Access Preambles </w:t>
            </w:r>
            <w:proofErr w:type="gramStart"/>
            <w:r w:rsidRPr="005174E9">
              <w:rPr>
                <w:lang w:eastAsia="ko-KR"/>
              </w:rPr>
              <w:t>group</w:t>
            </w:r>
            <w:proofErr w:type="gramEnd"/>
            <w:r w:rsidRPr="005174E9">
              <w:rPr>
                <w:lang w:eastAsia="ko-KR"/>
              </w:rPr>
              <w:t xml:space="preserve"> B is configured:</w:t>
            </w:r>
          </w:p>
          <w:p w:rsidR="00974C9D" w:rsidRPr="005174E9" w:rsidRDefault="00974C9D" w:rsidP="00974C9D">
            <w:pPr>
              <w:pStyle w:val="B4"/>
              <w:rPr>
                <w:lang w:eastAsia="ko-KR"/>
              </w:rPr>
            </w:pPr>
            <w:r w:rsidRPr="00974C9D">
              <w:rPr>
                <w:highlight w:val="green"/>
                <w:lang w:eastAsia="ko-KR"/>
              </w:rPr>
              <w:t>4&gt;</w:t>
            </w:r>
            <w:r w:rsidRPr="00974C9D">
              <w:rPr>
                <w:highlight w:val="green"/>
                <w:lang w:eastAsia="ko-KR"/>
              </w:rPr>
              <w:tab/>
              <w:t xml:space="preserve">if the potential Msg3 size (UL data available for transmission plus MAC header and, where required, MAC CEs) is greater than </w:t>
            </w:r>
            <w:r w:rsidRPr="00974C9D">
              <w:rPr>
                <w:i/>
                <w:highlight w:val="green"/>
                <w:lang w:eastAsia="ko-KR"/>
              </w:rPr>
              <w:t>ra-Msg3SizeGroupA</w:t>
            </w:r>
            <w:r w:rsidRPr="00974C9D">
              <w:rPr>
                <w:highlight w:val="green"/>
                <w:lang w:eastAsia="ko-KR"/>
              </w:rPr>
              <w:t xml:space="preserve"> and the pathloss is less than </w:t>
            </w:r>
            <w:r w:rsidRPr="00974C9D">
              <w:rPr>
                <w:i/>
                <w:highlight w:val="green"/>
                <w:lang w:eastAsia="ko-KR"/>
              </w:rPr>
              <w:t>PCMAX</w:t>
            </w:r>
            <w:r w:rsidRPr="00974C9D">
              <w:rPr>
                <w:highlight w:val="green"/>
                <w:lang w:eastAsia="ko-KR"/>
              </w:rPr>
              <w:t xml:space="preserve"> (of the Serving Cell performing the </w:t>
            </w:r>
            <w:proofErr w:type="gramStart"/>
            <w:r w:rsidRPr="00974C9D">
              <w:rPr>
                <w:highlight w:val="green"/>
                <w:lang w:eastAsia="ko-KR"/>
              </w:rPr>
              <w:t>Random Access</w:t>
            </w:r>
            <w:proofErr w:type="gramEnd"/>
            <w:r w:rsidRPr="00974C9D">
              <w:rPr>
                <w:highlight w:val="green"/>
                <w:lang w:eastAsia="ko-KR"/>
              </w:rPr>
              <w:t xml:space="preserve"> Procedure) – </w:t>
            </w:r>
            <w:proofErr w:type="spellStart"/>
            <w:r w:rsidRPr="00974C9D">
              <w:rPr>
                <w:i/>
                <w:highlight w:val="green"/>
                <w:lang w:eastAsia="ko-KR"/>
              </w:rPr>
              <w:t>preambleReceivedTargetPower</w:t>
            </w:r>
            <w:proofErr w:type="spellEnd"/>
            <w:r w:rsidRPr="00974C9D">
              <w:rPr>
                <w:highlight w:val="green"/>
              </w:rPr>
              <w:t xml:space="preserve"> </w:t>
            </w:r>
            <w:r w:rsidRPr="00974C9D">
              <w:rPr>
                <w:highlight w:val="green"/>
                <w:lang w:eastAsia="ko-KR"/>
              </w:rPr>
              <w:t>–</w:t>
            </w:r>
            <w:r w:rsidRPr="00974C9D">
              <w:rPr>
                <w:highlight w:val="green"/>
              </w:rPr>
              <w:t xml:space="preserve"> </w:t>
            </w:r>
            <w:r w:rsidRPr="00974C9D">
              <w:rPr>
                <w:i/>
                <w:highlight w:val="green"/>
                <w:lang w:eastAsia="ko-KR"/>
              </w:rPr>
              <w:t>msg3-DeltaPreamble</w:t>
            </w:r>
            <w:r w:rsidRPr="00974C9D">
              <w:rPr>
                <w:highlight w:val="green"/>
              </w:rPr>
              <w:t xml:space="preserve"> </w:t>
            </w:r>
            <w:r w:rsidRPr="00974C9D">
              <w:rPr>
                <w:highlight w:val="green"/>
                <w:lang w:eastAsia="ko-KR"/>
              </w:rPr>
              <w:t>–</w:t>
            </w:r>
            <w:r w:rsidRPr="00974C9D">
              <w:rPr>
                <w:highlight w:val="green"/>
              </w:rPr>
              <w:t xml:space="preserve"> </w:t>
            </w:r>
            <w:proofErr w:type="spellStart"/>
            <w:r w:rsidRPr="00974C9D">
              <w:rPr>
                <w:i/>
                <w:highlight w:val="green"/>
                <w:lang w:eastAsia="ko-KR"/>
              </w:rPr>
              <w:t>messagePowerOffsetGroupB</w:t>
            </w:r>
            <w:proofErr w:type="spellEnd"/>
            <w:r w:rsidRPr="00974C9D">
              <w:rPr>
                <w:highlight w:val="green"/>
                <w:lang w:eastAsia="ko-KR"/>
              </w:rPr>
              <w:t>; or</w:t>
            </w:r>
          </w:p>
          <w:p w:rsidR="00974C9D" w:rsidRPr="005174E9" w:rsidRDefault="00974C9D" w:rsidP="00974C9D">
            <w:pPr>
              <w:pStyle w:val="B4"/>
              <w:rPr>
                <w:lang w:eastAsia="ko-KR"/>
              </w:rPr>
            </w:pPr>
            <w:r w:rsidRPr="00974C9D">
              <w:rPr>
                <w:highlight w:val="yellow"/>
                <w:lang w:eastAsia="ko-KR"/>
              </w:rPr>
              <w:t>4&gt;</w:t>
            </w:r>
            <w:r w:rsidRPr="00974C9D">
              <w:rPr>
                <w:highlight w:val="yellow"/>
                <w:lang w:eastAsia="ko-KR"/>
              </w:rPr>
              <w:tab/>
              <w:t xml:space="preserve">if the </w:t>
            </w:r>
            <w:proofErr w:type="gramStart"/>
            <w:r w:rsidRPr="00974C9D">
              <w:rPr>
                <w:highlight w:val="yellow"/>
                <w:lang w:eastAsia="ko-KR"/>
              </w:rPr>
              <w:t>Random Access</w:t>
            </w:r>
            <w:proofErr w:type="gramEnd"/>
            <w:r w:rsidRPr="00974C9D">
              <w:rPr>
                <w:highlight w:val="yellow"/>
                <w:lang w:eastAsia="ko-KR"/>
              </w:rPr>
              <w:t xml:space="preserve"> procedure was initiated for the CCCH logical channel and the CCCH SDU size plus MAC </w:t>
            </w:r>
            <w:proofErr w:type="spellStart"/>
            <w:r w:rsidRPr="00974C9D">
              <w:rPr>
                <w:highlight w:val="yellow"/>
                <w:lang w:eastAsia="ko-KR"/>
              </w:rPr>
              <w:t>subheader</w:t>
            </w:r>
            <w:proofErr w:type="spellEnd"/>
            <w:r w:rsidRPr="00974C9D">
              <w:rPr>
                <w:highlight w:val="yellow"/>
                <w:lang w:eastAsia="ko-KR"/>
              </w:rPr>
              <w:t xml:space="preserve"> is greater than </w:t>
            </w:r>
            <w:r w:rsidRPr="00974C9D">
              <w:rPr>
                <w:i/>
                <w:highlight w:val="yellow"/>
                <w:lang w:eastAsia="ko-KR"/>
              </w:rPr>
              <w:t>ra-Msg3SizeGroupA</w:t>
            </w:r>
            <w:r w:rsidRPr="00974C9D">
              <w:rPr>
                <w:highlight w:val="yellow"/>
                <w:lang w:eastAsia="ko-KR"/>
              </w:rPr>
              <w:t>:</w:t>
            </w:r>
          </w:p>
          <w:p w:rsidR="00974C9D" w:rsidRPr="005174E9" w:rsidRDefault="00974C9D" w:rsidP="00974C9D">
            <w:pPr>
              <w:pStyle w:val="B5"/>
              <w:rPr>
                <w:lang w:eastAsia="ko-KR"/>
              </w:rPr>
            </w:pPr>
            <w:r w:rsidRPr="005174E9">
              <w:rPr>
                <w:lang w:eastAsia="ko-KR"/>
              </w:rPr>
              <w:t>5&gt;</w:t>
            </w:r>
            <w:r w:rsidRPr="005174E9">
              <w:rPr>
                <w:lang w:eastAsia="ko-KR"/>
              </w:rPr>
              <w:tab/>
              <w:t>select the Random Access Preambles group B.</w:t>
            </w:r>
          </w:p>
          <w:p w:rsidR="00974C9D" w:rsidRPr="005174E9" w:rsidRDefault="00974C9D" w:rsidP="00974C9D">
            <w:pPr>
              <w:pStyle w:val="B4"/>
              <w:rPr>
                <w:lang w:eastAsia="ko-KR"/>
              </w:rPr>
            </w:pPr>
            <w:r w:rsidRPr="005174E9">
              <w:rPr>
                <w:lang w:eastAsia="ko-KR"/>
              </w:rPr>
              <w:lastRenderedPageBreak/>
              <w:t>4&gt;</w:t>
            </w:r>
            <w:r w:rsidRPr="005174E9">
              <w:rPr>
                <w:lang w:eastAsia="ko-KR"/>
              </w:rPr>
              <w:tab/>
              <w:t>else:</w:t>
            </w:r>
          </w:p>
          <w:p w:rsidR="00974C9D" w:rsidRPr="005174E9" w:rsidRDefault="00974C9D" w:rsidP="00974C9D">
            <w:pPr>
              <w:pStyle w:val="B5"/>
              <w:rPr>
                <w:lang w:eastAsia="ko-KR"/>
              </w:rPr>
            </w:pPr>
            <w:r w:rsidRPr="005174E9">
              <w:rPr>
                <w:lang w:eastAsia="ko-KR"/>
              </w:rPr>
              <w:t>5&gt;</w:t>
            </w:r>
            <w:r w:rsidRPr="005174E9">
              <w:rPr>
                <w:lang w:eastAsia="ko-KR"/>
              </w:rPr>
              <w:tab/>
              <w:t>select the Random Access Preambles group A.</w:t>
            </w:r>
          </w:p>
          <w:p w:rsidR="00974C9D" w:rsidRPr="005174E9" w:rsidRDefault="00974C9D" w:rsidP="00974C9D">
            <w:pPr>
              <w:pStyle w:val="B3"/>
              <w:rPr>
                <w:lang w:eastAsia="ko-KR"/>
              </w:rPr>
            </w:pPr>
            <w:r w:rsidRPr="005174E9">
              <w:rPr>
                <w:lang w:eastAsia="ko-KR"/>
              </w:rPr>
              <w:t>3&gt;</w:t>
            </w:r>
            <w:r w:rsidRPr="005174E9">
              <w:rPr>
                <w:lang w:eastAsia="ko-KR"/>
              </w:rPr>
              <w:tab/>
              <w:t>else:</w:t>
            </w:r>
          </w:p>
          <w:p w:rsidR="00974C9D" w:rsidRPr="00974C9D" w:rsidRDefault="00974C9D" w:rsidP="00974C9D">
            <w:pPr>
              <w:pStyle w:val="B4"/>
              <w:rPr>
                <w:lang w:eastAsia="ko-KR"/>
              </w:rPr>
            </w:pPr>
            <w:r w:rsidRPr="005174E9">
              <w:rPr>
                <w:lang w:eastAsia="ko-KR"/>
              </w:rPr>
              <w:t>4&gt;</w:t>
            </w:r>
            <w:r w:rsidRPr="005174E9">
              <w:rPr>
                <w:lang w:eastAsia="ko-KR"/>
              </w:rPr>
              <w:tab/>
              <w:t xml:space="preserve">select the </w:t>
            </w:r>
            <w:proofErr w:type="gramStart"/>
            <w:r w:rsidRPr="005174E9">
              <w:rPr>
                <w:lang w:eastAsia="ko-KR"/>
              </w:rPr>
              <w:t>Random Access</w:t>
            </w:r>
            <w:proofErr w:type="gramEnd"/>
            <w:r w:rsidRPr="005174E9">
              <w:rPr>
                <w:lang w:eastAsia="ko-KR"/>
              </w:rPr>
              <w:t xml:space="preserve"> Preambles group A.</w:t>
            </w:r>
          </w:p>
        </w:tc>
      </w:tr>
    </w:tbl>
    <w:p w:rsidR="00974C9D" w:rsidRDefault="00974C9D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B30B5F" w:rsidRDefault="005046DF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what is the purpose to have p</w:t>
      </w:r>
      <w:r w:rsidR="00793117">
        <w:rPr>
          <w:rFonts w:ascii="Arial" w:hAnsi="Arial"/>
          <w:kern w:val="0"/>
          <w:sz w:val="20"/>
          <w:szCs w:val="20"/>
        </w:rPr>
        <w:t>reamble partitioning</w:t>
      </w:r>
      <w:r w:rsidR="00B30B5F">
        <w:rPr>
          <w:rFonts w:ascii="Arial" w:hAnsi="Arial"/>
          <w:kern w:val="0"/>
          <w:sz w:val="20"/>
          <w:szCs w:val="20"/>
        </w:rPr>
        <w:t xml:space="preserve"> </w:t>
      </w:r>
      <w:r w:rsidR="001A6ADA">
        <w:rPr>
          <w:rFonts w:ascii="Arial" w:hAnsi="Arial"/>
          <w:kern w:val="0"/>
          <w:sz w:val="20"/>
          <w:szCs w:val="20"/>
        </w:rPr>
        <w:t>in Rel15</w:t>
      </w:r>
      <w:r>
        <w:rPr>
          <w:rFonts w:ascii="Arial" w:hAnsi="Arial"/>
          <w:kern w:val="0"/>
          <w:sz w:val="20"/>
          <w:szCs w:val="20"/>
        </w:rPr>
        <w:t>?</w:t>
      </w:r>
      <w:r w:rsidR="00B30B5F">
        <w:rPr>
          <w:rFonts w:ascii="Arial" w:hAnsi="Arial"/>
          <w:kern w:val="0"/>
          <w:sz w:val="20"/>
          <w:szCs w:val="20"/>
        </w:rPr>
        <w:t xml:space="preserve"> </w:t>
      </w:r>
    </w:p>
    <w:p w:rsidR="005046DF" w:rsidRDefault="005046DF" w:rsidP="005046DF">
      <w:pPr>
        <w:pStyle w:val="ListParagraph"/>
        <w:widowControl/>
        <w:numPr>
          <w:ilvl w:val="0"/>
          <w:numId w:val="9"/>
        </w:numPr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It help</w:t>
      </w:r>
      <w:r w:rsidR="001A6ADA">
        <w:rPr>
          <w:rFonts w:ascii="Arial" w:hAnsi="Arial"/>
          <w:kern w:val="0"/>
          <w:sz w:val="20"/>
          <w:szCs w:val="20"/>
        </w:rPr>
        <w:t>s</w:t>
      </w:r>
      <w:r>
        <w:rPr>
          <w:rFonts w:ascii="Arial" w:hAnsi="Arial"/>
          <w:kern w:val="0"/>
          <w:sz w:val="20"/>
          <w:szCs w:val="20"/>
        </w:rPr>
        <w:t xml:space="preserve"> network to </w:t>
      </w:r>
      <w:r w:rsidR="001A6ADA">
        <w:rPr>
          <w:rFonts w:ascii="Arial" w:hAnsi="Arial"/>
          <w:kern w:val="0"/>
          <w:sz w:val="20"/>
          <w:szCs w:val="20"/>
        </w:rPr>
        <w:t>provide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1A6ADA">
        <w:rPr>
          <w:rFonts w:ascii="Arial" w:hAnsi="Arial"/>
          <w:kern w:val="0"/>
          <w:sz w:val="20"/>
          <w:szCs w:val="20"/>
        </w:rPr>
        <w:t>UL</w:t>
      </w:r>
      <w:r>
        <w:rPr>
          <w:rFonts w:ascii="Arial" w:hAnsi="Arial"/>
          <w:kern w:val="0"/>
          <w:sz w:val="20"/>
          <w:szCs w:val="20"/>
        </w:rPr>
        <w:t xml:space="preserve"> gr</w:t>
      </w:r>
      <w:r w:rsidR="001A6ADA">
        <w:rPr>
          <w:rFonts w:ascii="Arial" w:hAnsi="Arial"/>
          <w:kern w:val="0"/>
          <w:sz w:val="20"/>
          <w:szCs w:val="20"/>
        </w:rPr>
        <w:t xml:space="preserve">ant in RAR for Msg3 transmission.  </w:t>
      </w:r>
    </w:p>
    <w:p w:rsidR="00B30B5F" w:rsidRPr="005046DF" w:rsidRDefault="005046DF" w:rsidP="005046DF">
      <w:pPr>
        <w:pStyle w:val="ListParagraph"/>
        <w:widowControl/>
        <w:numPr>
          <w:ilvl w:val="0"/>
          <w:numId w:val="9"/>
        </w:numPr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It can be used as an </w:t>
      </w:r>
      <w:r w:rsidR="00B30B5F" w:rsidRPr="005046DF">
        <w:rPr>
          <w:rFonts w:ascii="Arial" w:hAnsi="Arial"/>
          <w:kern w:val="0"/>
          <w:sz w:val="20"/>
          <w:szCs w:val="20"/>
        </w:rPr>
        <w:t xml:space="preserve">initial buffer </w:t>
      </w:r>
      <w:r w:rsidR="002F0EB7">
        <w:rPr>
          <w:rFonts w:ascii="Arial" w:hAnsi="Arial"/>
          <w:kern w:val="0"/>
          <w:sz w:val="20"/>
          <w:szCs w:val="20"/>
        </w:rPr>
        <w:t>stat</w:t>
      </w:r>
      <w:r w:rsidR="0019131B">
        <w:rPr>
          <w:rFonts w:ascii="Arial" w:hAnsi="Arial"/>
          <w:kern w:val="0"/>
          <w:sz w:val="20"/>
          <w:szCs w:val="20"/>
        </w:rPr>
        <w:t xml:space="preserve">us </w:t>
      </w:r>
      <w:r w:rsidR="00AD7A25">
        <w:rPr>
          <w:rFonts w:ascii="Arial" w:hAnsi="Arial"/>
          <w:kern w:val="0"/>
          <w:sz w:val="20"/>
          <w:szCs w:val="20"/>
        </w:rPr>
        <w:t>and channel quality indication, it is not only for</w:t>
      </w:r>
      <w:r w:rsidR="00D47156">
        <w:rPr>
          <w:rFonts w:ascii="Arial" w:hAnsi="Arial"/>
          <w:kern w:val="0"/>
          <w:sz w:val="20"/>
          <w:szCs w:val="20"/>
        </w:rPr>
        <w:t xml:space="preserve"> Msg3 scheduling but also </w:t>
      </w:r>
      <w:r w:rsidR="0019131B">
        <w:rPr>
          <w:rFonts w:ascii="Arial" w:hAnsi="Arial"/>
          <w:kern w:val="0"/>
          <w:sz w:val="20"/>
          <w:szCs w:val="20"/>
        </w:rPr>
        <w:t xml:space="preserve">for </w:t>
      </w:r>
      <w:r w:rsidR="00D47156">
        <w:rPr>
          <w:rFonts w:ascii="Arial" w:hAnsi="Arial"/>
          <w:kern w:val="0"/>
          <w:sz w:val="20"/>
          <w:szCs w:val="20"/>
        </w:rPr>
        <w:t>scheduling afterwards</w:t>
      </w:r>
      <w:r w:rsidR="00B30B5F" w:rsidRPr="005046DF">
        <w:rPr>
          <w:rFonts w:ascii="Arial" w:hAnsi="Arial"/>
          <w:kern w:val="0"/>
          <w:sz w:val="20"/>
          <w:szCs w:val="20"/>
        </w:rPr>
        <w:t xml:space="preserve">. </w:t>
      </w:r>
      <w:r w:rsidR="001662AD">
        <w:rPr>
          <w:rFonts w:ascii="Arial" w:hAnsi="Arial"/>
          <w:kern w:val="0"/>
          <w:sz w:val="20"/>
          <w:szCs w:val="20"/>
        </w:rPr>
        <w:t xml:space="preserve">This could be considered as </w:t>
      </w:r>
      <w:r w:rsidR="00A479C4">
        <w:rPr>
          <w:rFonts w:ascii="Arial" w:hAnsi="Arial"/>
          <w:kern w:val="0"/>
          <w:sz w:val="20"/>
          <w:szCs w:val="20"/>
        </w:rPr>
        <w:t xml:space="preserve">an </w:t>
      </w:r>
      <w:r w:rsidR="001662AD">
        <w:rPr>
          <w:rFonts w:ascii="Arial" w:hAnsi="Arial"/>
          <w:kern w:val="0"/>
          <w:sz w:val="20"/>
          <w:szCs w:val="20"/>
        </w:rPr>
        <w:t xml:space="preserve">early BSR/PHR to network </w:t>
      </w:r>
    </w:p>
    <w:p w:rsidR="00AD7A25" w:rsidRDefault="00AD7A25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If the purpose is only a). it is easy to conclude 2 step RACH does not need this feature since </w:t>
      </w:r>
      <w:proofErr w:type="spellStart"/>
      <w:r>
        <w:rPr>
          <w:rFonts w:ascii="Arial" w:hAnsi="Arial"/>
          <w:kern w:val="0"/>
          <w:sz w:val="20"/>
          <w:szCs w:val="20"/>
        </w:rPr>
        <w:t>MsgA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PUSCH is preconfigured. </w:t>
      </w:r>
    </w:p>
    <w:p w:rsidR="001662AD" w:rsidRDefault="00AD7A25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If the purpose is also b), </w:t>
      </w:r>
      <w:r w:rsidR="0019131B">
        <w:rPr>
          <w:rFonts w:ascii="Arial" w:hAnsi="Arial"/>
          <w:kern w:val="0"/>
          <w:sz w:val="20"/>
          <w:szCs w:val="20"/>
        </w:rPr>
        <w:t xml:space="preserve">for 2-step RA, </w:t>
      </w:r>
      <w:r w:rsidR="001662AD">
        <w:rPr>
          <w:rFonts w:ascii="Arial" w:hAnsi="Arial"/>
          <w:kern w:val="0"/>
          <w:sz w:val="20"/>
          <w:szCs w:val="20"/>
        </w:rPr>
        <w:t>it</w:t>
      </w:r>
      <w:r w:rsidR="0019131B">
        <w:rPr>
          <w:rFonts w:ascii="Arial" w:hAnsi="Arial"/>
          <w:kern w:val="0"/>
          <w:sz w:val="20"/>
          <w:szCs w:val="20"/>
        </w:rPr>
        <w:t xml:space="preserve"> can be useful for NW to </w:t>
      </w:r>
      <w:r w:rsidR="001662AD">
        <w:rPr>
          <w:rFonts w:ascii="Arial" w:hAnsi="Arial"/>
          <w:kern w:val="0"/>
          <w:sz w:val="20"/>
          <w:szCs w:val="20"/>
        </w:rPr>
        <w:t>schedule</w:t>
      </w:r>
      <w:r w:rsidR="0019131B">
        <w:rPr>
          <w:rFonts w:ascii="Arial" w:hAnsi="Arial"/>
          <w:kern w:val="0"/>
          <w:sz w:val="20"/>
          <w:szCs w:val="20"/>
        </w:rPr>
        <w:t xml:space="preserve"> UL grant </w:t>
      </w:r>
      <w:r w:rsidR="001662AD">
        <w:rPr>
          <w:rFonts w:ascii="Arial" w:hAnsi="Arial"/>
          <w:kern w:val="0"/>
          <w:sz w:val="20"/>
          <w:szCs w:val="20"/>
        </w:rPr>
        <w:t xml:space="preserve">given </w:t>
      </w:r>
      <w:r w:rsidR="0019131B">
        <w:rPr>
          <w:rFonts w:ascii="Arial" w:hAnsi="Arial"/>
          <w:kern w:val="0"/>
          <w:sz w:val="20"/>
          <w:szCs w:val="20"/>
        </w:rPr>
        <w:t xml:space="preserve">in </w:t>
      </w:r>
      <w:proofErr w:type="spellStart"/>
      <w:r w:rsidR="0019131B">
        <w:rPr>
          <w:rFonts w:ascii="Arial" w:hAnsi="Arial"/>
          <w:kern w:val="0"/>
          <w:sz w:val="20"/>
          <w:szCs w:val="20"/>
        </w:rPr>
        <w:t>MsgB</w:t>
      </w:r>
      <w:proofErr w:type="spellEnd"/>
      <w:r w:rsidR="0019131B">
        <w:rPr>
          <w:rFonts w:ascii="Arial" w:hAnsi="Arial"/>
          <w:kern w:val="0"/>
          <w:sz w:val="20"/>
          <w:szCs w:val="20"/>
        </w:rPr>
        <w:t xml:space="preserve"> and afterwards. </w:t>
      </w:r>
      <w:r w:rsidR="00A479C4">
        <w:rPr>
          <w:rFonts w:ascii="Arial" w:hAnsi="Arial"/>
          <w:kern w:val="0"/>
          <w:sz w:val="20"/>
          <w:szCs w:val="20"/>
        </w:rPr>
        <w:t>T</w:t>
      </w:r>
      <w:r w:rsidR="00974C9D">
        <w:rPr>
          <w:rFonts w:ascii="Arial" w:hAnsi="Arial"/>
          <w:kern w:val="0"/>
          <w:sz w:val="20"/>
          <w:szCs w:val="20"/>
        </w:rPr>
        <w:t>he threshold could be much bigger</w:t>
      </w:r>
      <w:r w:rsidR="001662AD">
        <w:rPr>
          <w:rFonts w:ascii="Arial" w:hAnsi="Arial"/>
          <w:kern w:val="0"/>
          <w:sz w:val="20"/>
          <w:szCs w:val="20"/>
        </w:rPr>
        <w:t xml:space="preserve"> then TB size of </w:t>
      </w:r>
      <w:bookmarkStart w:id="1" w:name="_GoBack"/>
      <w:bookmarkEnd w:id="1"/>
      <w:proofErr w:type="spellStart"/>
      <w:r w:rsidR="00B02373">
        <w:rPr>
          <w:rFonts w:ascii="Arial" w:hAnsi="Arial"/>
          <w:kern w:val="0"/>
          <w:sz w:val="20"/>
          <w:szCs w:val="20"/>
        </w:rPr>
        <w:t>M</w:t>
      </w:r>
      <w:r w:rsidR="00B02373">
        <w:rPr>
          <w:rFonts w:ascii="Arial" w:hAnsi="Arial"/>
          <w:kern w:val="0"/>
          <w:sz w:val="20"/>
          <w:szCs w:val="20"/>
        </w:rPr>
        <w:t>sgA</w:t>
      </w:r>
      <w:proofErr w:type="spellEnd"/>
      <w:r w:rsidR="00B02373">
        <w:rPr>
          <w:rFonts w:ascii="Arial" w:hAnsi="Arial"/>
          <w:kern w:val="0"/>
          <w:sz w:val="20"/>
          <w:szCs w:val="20"/>
        </w:rPr>
        <w:t xml:space="preserve"> </w:t>
      </w:r>
      <w:r w:rsidR="001662AD">
        <w:rPr>
          <w:rFonts w:ascii="Arial" w:hAnsi="Arial"/>
          <w:kern w:val="0"/>
          <w:sz w:val="20"/>
          <w:szCs w:val="20"/>
        </w:rPr>
        <w:t>payload, which cannot be very big since it is contention based:</w:t>
      </w:r>
    </w:p>
    <w:p w:rsidR="00793117" w:rsidRDefault="00974C9D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RRC-idle and RRC-inactive mode UE, </w:t>
      </w:r>
      <w:r w:rsidR="00793117">
        <w:rPr>
          <w:rFonts w:ascii="Arial" w:hAnsi="Arial"/>
          <w:kern w:val="0"/>
          <w:sz w:val="20"/>
          <w:szCs w:val="20"/>
        </w:rPr>
        <w:t xml:space="preserve">RACH is </w:t>
      </w:r>
      <w:r>
        <w:rPr>
          <w:rFonts w:ascii="Arial" w:hAnsi="Arial"/>
          <w:kern w:val="0"/>
          <w:sz w:val="20"/>
          <w:szCs w:val="20"/>
        </w:rPr>
        <w:t>initiated for C</w:t>
      </w:r>
      <w:r w:rsidR="00793117">
        <w:rPr>
          <w:rFonts w:ascii="Arial" w:hAnsi="Arial"/>
          <w:kern w:val="0"/>
          <w:sz w:val="20"/>
          <w:szCs w:val="20"/>
        </w:rPr>
        <w:t xml:space="preserve">CCH transmission, </w:t>
      </w:r>
      <w:r w:rsidR="00FF37D9">
        <w:rPr>
          <w:rFonts w:ascii="Arial" w:hAnsi="Arial"/>
          <w:kern w:val="0"/>
          <w:sz w:val="20"/>
          <w:szCs w:val="20"/>
        </w:rPr>
        <w:t>and as above quoted text</w:t>
      </w:r>
      <w:r w:rsidR="001F6BB8">
        <w:rPr>
          <w:rFonts w:ascii="Arial" w:hAnsi="Arial"/>
          <w:kern w:val="0"/>
          <w:sz w:val="20"/>
          <w:szCs w:val="20"/>
        </w:rPr>
        <w:t xml:space="preserve"> </w:t>
      </w:r>
      <w:r w:rsidR="001F6BB8" w:rsidRPr="00FD7BD9">
        <w:rPr>
          <w:rFonts w:ascii="Arial" w:hAnsi="Arial"/>
          <w:kern w:val="0"/>
          <w:sz w:val="20"/>
          <w:szCs w:val="20"/>
          <w:highlight w:val="yellow"/>
        </w:rPr>
        <w:t>in yellow</w:t>
      </w:r>
      <w:r w:rsidR="00FF37D9">
        <w:rPr>
          <w:rFonts w:ascii="Arial" w:hAnsi="Arial"/>
          <w:kern w:val="0"/>
          <w:sz w:val="20"/>
          <w:szCs w:val="20"/>
        </w:rPr>
        <w:t xml:space="preserve">, the pathloss is not considered in preamble group </w:t>
      </w:r>
      <w:r w:rsidR="00A479C4">
        <w:rPr>
          <w:rFonts w:ascii="Arial" w:hAnsi="Arial"/>
          <w:kern w:val="0"/>
          <w:sz w:val="20"/>
          <w:szCs w:val="20"/>
        </w:rPr>
        <w:t xml:space="preserve">selection. </w:t>
      </w:r>
      <w:proofErr w:type="gramStart"/>
      <w:r w:rsidR="00A479C4">
        <w:rPr>
          <w:rFonts w:ascii="Arial" w:hAnsi="Arial"/>
          <w:kern w:val="0"/>
          <w:sz w:val="20"/>
          <w:szCs w:val="20"/>
        </w:rPr>
        <w:t>At</w:t>
      </w:r>
      <w:r>
        <w:rPr>
          <w:rFonts w:ascii="Arial" w:hAnsi="Arial"/>
          <w:kern w:val="0"/>
          <w:sz w:val="20"/>
          <w:szCs w:val="20"/>
        </w:rPr>
        <w:t xml:space="preserve"> the moment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of RA initiation, all DRBs are not established or resumed yet, </w:t>
      </w:r>
      <w:r w:rsidR="00FF37D9">
        <w:rPr>
          <w:rFonts w:ascii="Arial" w:hAnsi="Arial"/>
          <w:kern w:val="0"/>
          <w:sz w:val="20"/>
          <w:szCs w:val="20"/>
        </w:rPr>
        <w:t xml:space="preserve">it means CCCH SDU is the only </w:t>
      </w:r>
      <w:r w:rsidR="00A479C4">
        <w:rPr>
          <w:rFonts w:ascii="Arial" w:hAnsi="Arial"/>
          <w:kern w:val="0"/>
          <w:sz w:val="20"/>
          <w:szCs w:val="20"/>
        </w:rPr>
        <w:t xml:space="preserve">available </w:t>
      </w:r>
      <w:r w:rsidR="00FF37D9">
        <w:rPr>
          <w:rFonts w:ascii="Arial" w:hAnsi="Arial"/>
          <w:kern w:val="0"/>
          <w:sz w:val="20"/>
          <w:szCs w:val="20"/>
        </w:rPr>
        <w:t>data for transmission</w:t>
      </w:r>
      <w:r w:rsidR="00A479C4">
        <w:rPr>
          <w:rFonts w:ascii="Arial" w:hAnsi="Arial"/>
          <w:kern w:val="0"/>
          <w:sz w:val="20"/>
          <w:szCs w:val="20"/>
        </w:rPr>
        <w:t xml:space="preserve">. Considering </w:t>
      </w:r>
      <w:r w:rsidR="008347B9">
        <w:rPr>
          <w:rFonts w:ascii="Arial" w:hAnsi="Arial"/>
          <w:kern w:val="0"/>
          <w:sz w:val="20"/>
          <w:szCs w:val="20"/>
        </w:rPr>
        <w:t xml:space="preserve">the </w:t>
      </w:r>
      <w:r w:rsidR="00A479C4">
        <w:rPr>
          <w:rFonts w:ascii="Arial" w:hAnsi="Arial"/>
          <w:kern w:val="0"/>
          <w:sz w:val="20"/>
          <w:szCs w:val="20"/>
        </w:rPr>
        <w:t xml:space="preserve">size of </w:t>
      </w:r>
      <w:proofErr w:type="gramStart"/>
      <w:r w:rsidR="00A479C4">
        <w:rPr>
          <w:rFonts w:ascii="Arial" w:hAnsi="Arial"/>
          <w:kern w:val="0"/>
          <w:sz w:val="20"/>
          <w:szCs w:val="20"/>
        </w:rPr>
        <w:t>CCCH</w:t>
      </w:r>
      <w:r w:rsidR="00B006EE">
        <w:rPr>
          <w:rFonts w:ascii="Arial" w:hAnsi="Arial"/>
          <w:kern w:val="0"/>
          <w:sz w:val="20"/>
          <w:szCs w:val="20"/>
        </w:rPr>
        <w:t>(</w:t>
      </w:r>
      <w:proofErr w:type="gramEnd"/>
      <w:r w:rsidR="00B006EE">
        <w:rPr>
          <w:rFonts w:ascii="Arial" w:hAnsi="Arial"/>
          <w:kern w:val="0"/>
          <w:sz w:val="20"/>
          <w:szCs w:val="20"/>
        </w:rPr>
        <w:t>CCCH and CCCH2)</w:t>
      </w:r>
      <w:r w:rsidR="00A479C4">
        <w:rPr>
          <w:rFonts w:ascii="Arial" w:hAnsi="Arial"/>
          <w:kern w:val="0"/>
          <w:sz w:val="20"/>
          <w:szCs w:val="20"/>
        </w:rPr>
        <w:t xml:space="preserve"> SDU is fixed</w:t>
      </w:r>
      <w:r w:rsidR="00B006EE">
        <w:rPr>
          <w:rFonts w:ascii="Arial" w:hAnsi="Arial"/>
          <w:kern w:val="0"/>
          <w:sz w:val="20"/>
          <w:szCs w:val="20"/>
        </w:rPr>
        <w:t xml:space="preserve"> either 48bit or 64 bit</w:t>
      </w:r>
      <w:r w:rsidR="00A479C4">
        <w:rPr>
          <w:rFonts w:ascii="Arial" w:hAnsi="Arial"/>
          <w:kern w:val="0"/>
          <w:sz w:val="20"/>
          <w:szCs w:val="20"/>
        </w:rPr>
        <w:t xml:space="preserve">, </w:t>
      </w:r>
      <w:r w:rsidR="00B006EE">
        <w:rPr>
          <w:rFonts w:ascii="Arial" w:hAnsi="Arial"/>
          <w:kern w:val="0"/>
          <w:sz w:val="20"/>
          <w:szCs w:val="20"/>
        </w:rPr>
        <w:t>it</w:t>
      </w:r>
      <w:r w:rsidR="00FF37D9">
        <w:rPr>
          <w:rFonts w:ascii="Arial" w:hAnsi="Arial"/>
          <w:kern w:val="0"/>
          <w:sz w:val="20"/>
          <w:szCs w:val="20"/>
        </w:rPr>
        <w:t xml:space="preserve"> is no</w:t>
      </w:r>
      <w:r w:rsidR="00B006EE">
        <w:rPr>
          <w:rFonts w:ascii="Arial" w:hAnsi="Arial"/>
          <w:kern w:val="0"/>
          <w:sz w:val="20"/>
          <w:szCs w:val="20"/>
        </w:rPr>
        <w:t>t</w:t>
      </w:r>
      <w:r w:rsidR="00FF37D9">
        <w:rPr>
          <w:rFonts w:ascii="Arial" w:hAnsi="Arial"/>
          <w:kern w:val="0"/>
          <w:sz w:val="20"/>
          <w:szCs w:val="20"/>
        </w:rPr>
        <w:t xml:space="preserve"> </w:t>
      </w:r>
      <w:r w:rsidR="00B006EE">
        <w:rPr>
          <w:rFonts w:ascii="Arial" w:hAnsi="Arial"/>
          <w:kern w:val="0"/>
          <w:sz w:val="20"/>
          <w:szCs w:val="20"/>
        </w:rPr>
        <w:t xml:space="preserve">very </w:t>
      </w:r>
      <w:r w:rsidR="00FF37D9">
        <w:rPr>
          <w:rFonts w:ascii="Arial" w:hAnsi="Arial"/>
          <w:kern w:val="0"/>
          <w:sz w:val="20"/>
          <w:szCs w:val="20"/>
        </w:rPr>
        <w:t>useful</w:t>
      </w:r>
      <w:r w:rsidR="00B006EE">
        <w:rPr>
          <w:rFonts w:ascii="Arial" w:hAnsi="Arial"/>
          <w:kern w:val="0"/>
          <w:sz w:val="20"/>
          <w:szCs w:val="20"/>
        </w:rPr>
        <w:t xml:space="preserve"> to have </w:t>
      </w:r>
      <w:r w:rsidR="007E103D">
        <w:rPr>
          <w:rFonts w:ascii="Arial" w:hAnsi="Arial"/>
          <w:kern w:val="0"/>
          <w:sz w:val="20"/>
          <w:szCs w:val="20"/>
        </w:rPr>
        <w:t xml:space="preserve">buffer status indication to network </w:t>
      </w:r>
      <w:r w:rsidR="00B006EE">
        <w:rPr>
          <w:rFonts w:ascii="Arial" w:hAnsi="Arial"/>
          <w:kern w:val="0"/>
          <w:sz w:val="20"/>
          <w:szCs w:val="20"/>
        </w:rPr>
        <w:t>at this stage</w:t>
      </w:r>
      <w:r w:rsidR="0076034C">
        <w:rPr>
          <w:rFonts w:ascii="Arial" w:hAnsi="Arial"/>
          <w:kern w:val="0"/>
          <w:sz w:val="20"/>
          <w:szCs w:val="20"/>
        </w:rPr>
        <w:t>.</w:t>
      </w:r>
      <w:r w:rsidR="007E103D">
        <w:rPr>
          <w:rFonts w:ascii="Arial" w:hAnsi="Arial"/>
          <w:kern w:val="0"/>
          <w:sz w:val="20"/>
          <w:szCs w:val="20"/>
        </w:rPr>
        <w:t xml:space="preserve"> </w:t>
      </w:r>
    </w:p>
    <w:p w:rsidR="008347B9" w:rsidRDefault="007E103D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RRC-Connected mode UE, </w:t>
      </w:r>
      <w:r w:rsidR="007150A9">
        <w:rPr>
          <w:rFonts w:ascii="Arial" w:hAnsi="Arial"/>
          <w:kern w:val="0"/>
          <w:sz w:val="20"/>
          <w:szCs w:val="20"/>
        </w:rPr>
        <w:t xml:space="preserve">considering the following priority of data and MAC CEs, </w:t>
      </w:r>
      <w:r w:rsidR="008347B9">
        <w:rPr>
          <w:rFonts w:ascii="Arial" w:hAnsi="Arial"/>
          <w:kern w:val="0"/>
          <w:sz w:val="20"/>
          <w:szCs w:val="20"/>
        </w:rPr>
        <w:t xml:space="preserve">most likely, </w:t>
      </w:r>
      <w:proofErr w:type="spellStart"/>
      <w:r w:rsidR="008347B9">
        <w:rPr>
          <w:rFonts w:ascii="Arial" w:hAnsi="Arial"/>
          <w:kern w:val="0"/>
          <w:sz w:val="20"/>
          <w:szCs w:val="20"/>
        </w:rPr>
        <w:t>MsgA</w:t>
      </w:r>
      <w:proofErr w:type="spellEnd"/>
      <w:r w:rsidR="008347B9">
        <w:rPr>
          <w:rFonts w:ascii="Arial" w:hAnsi="Arial"/>
          <w:kern w:val="0"/>
          <w:sz w:val="20"/>
          <w:szCs w:val="20"/>
        </w:rPr>
        <w:t xml:space="preserve"> PUSCH will include </w:t>
      </w:r>
      <w:r w:rsidR="008347B9" w:rsidRPr="008347B9">
        <w:rPr>
          <w:rFonts w:ascii="Arial" w:hAnsi="Arial"/>
          <w:kern w:val="0"/>
          <w:sz w:val="20"/>
          <w:szCs w:val="20"/>
        </w:rPr>
        <w:t>C-RNTI MAC CE</w:t>
      </w:r>
      <w:r w:rsidR="008347B9">
        <w:rPr>
          <w:rFonts w:ascii="Arial" w:hAnsi="Arial"/>
          <w:kern w:val="0"/>
          <w:sz w:val="20"/>
          <w:szCs w:val="20"/>
        </w:rPr>
        <w:t>, and BSR/PHR</w:t>
      </w:r>
      <w:r w:rsidR="007150A9">
        <w:rPr>
          <w:rFonts w:ascii="Arial" w:hAnsi="Arial"/>
          <w:kern w:val="0"/>
          <w:sz w:val="20"/>
          <w:szCs w:val="20"/>
        </w:rPr>
        <w:t xml:space="preserve">, unless </w:t>
      </w:r>
      <w:r w:rsidR="008347B9">
        <w:rPr>
          <w:rFonts w:ascii="Arial" w:hAnsi="Arial"/>
          <w:kern w:val="0"/>
          <w:sz w:val="20"/>
          <w:szCs w:val="20"/>
        </w:rPr>
        <w:t xml:space="preserve">there is </w:t>
      </w:r>
      <w:r w:rsidR="007150A9">
        <w:rPr>
          <w:rFonts w:ascii="Arial" w:hAnsi="Arial"/>
          <w:kern w:val="0"/>
          <w:sz w:val="20"/>
          <w:szCs w:val="20"/>
        </w:rPr>
        <w:t xml:space="preserve">no </w:t>
      </w:r>
      <w:r w:rsidR="008347B9">
        <w:rPr>
          <w:rFonts w:ascii="Arial" w:hAnsi="Arial"/>
          <w:kern w:val="0"/>
          <w:sz w:val="20"/>
          <w:szCs w:val="20"/>
        </w:rPr>
        <w:t>space available</w:t>
      </w:r>
      <w:r w:rsidR="007150A9">
        <w:rPr>
          <w:rFonts w:ascii="Arial" w:hAnsi="Arial"/>
          <w:kern w:val="0"/>
          <w:sz w:val="20"/>
          <w:szCs w:val="20"/>
        </w:rPr>
        <w:t xml:space="preserve"> after C</w:t>
      </w:r>
      <w:r w:rsidR="007150A9" w:rsidRPr="008347B9">
        <w:rPr>
          <w:rFonts w:ascii="Arial" w:hAnsi="Arial"/>
          <w:kern w:val="0"/>
          <w:sz w:val="20"/>
          <w:szCs w:val="20"/>
        </w:rPr>
        <w:t>-RNTI MAC CE</w:t>
      </w:r>
      <w:r w:rsidR="007150A9">
        <w:rPr>
          <w:rFonts w:ascii="Arial" w:hAnsi="Arial"/>
          <w:kern w:val="0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50A9" w:rsidTr="007150A9">
        <w:tc>
          <w:tcPr>
            <w:tcW w:w="9629" w:type="dxa"/>
          </w:tcPr>
          <w:p w:rsidR="007150A9" w:rsidRPr="005174E9" w:rsidRDefault="007150A9" w:rsidP="007150A9">
            <w:pPr>
              <w:rPr>
                <w:lang w:eastAsia="ko-KR"/>
              </w:rPr>
            </w:pPr>
            <w:r w:rsidRPr="005174E9">
              <w:rPr>
                <w:lang w:eastAsia="ko-KR"/>
              </w:rPr>
              <w:t>Logical channels shall be prioritised in accordance with the following order (highest priority listed first):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C-RNTI MAC CE or data from UL-CCCH;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Configured Grant Confirmation MAC CE;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MAC CE for BSR, with exception of BSR included for padding;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Single Entry PHR MAC CE or Multiple Entry PHR MAC CE;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data from any Logical Channel, except data from UL-CCCH;</w:t>
            </w:r>
          </w:p>
          <w:p w:rsidR="007150A9" w:rsidRPr="005174E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MAC CE for Recommended bit rate query;</w:t>
            </w:r>
          </w:p>
          <w:p w:rsidR="007150A9" w:rsidRPr="007150A9" w:rsidRDefault="007150A9" w:rsidP="007150A9">
            <w:pPr>
              <w:pStyle w:val="B1"/>
              <w:rPr>
                <w:lang w:eastAsia="ko-KR"/>
              </w:rPr>
            </w:pPr>
            <w:r w:rsidRPr="005174E9">
              <w:rPr>
                <w:lang w:eastAsia="ko-KR"/>
              </w:rPr>
              <w:t>-</w:t>
            </w:r>
            <w:r w:rsidRPr="005174E9">
              <w:rPr>
                <w:lang w:eastAsia="ko-KR"/>
              </w:rPr>
              <w:tab/>
              <w:t>MAC CE for BSR included for padding.</w:t>
            </w:r>
          </w:p>
        </w:tc>
      </w:tr>
    </w:tbl>
    <w:p w:rsidR="007150A9" w:rsidRDefault="007150A9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proofErr w:type="gramStart"/>
      <w:r>
        <w:rPr>
          <w:rFonts w:ascii="Arial" w:hAnsi="Arial"/>
          <w:kern w:val="0"/>
          <w:sz w:val="20"/>
          <w:szCs w:val="20"/>
        </w:rPr>
        <w:t>so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we believe network will get </w:t>
      </w:r>
      <w:r w:rsidR="00097CAB" w:rsidRPr="00097CAB">
        <w:rPr>
          <w:rFonts w:ascii="Arial" w:hAnsi="Arial"/>
          <w:kern w:val="0"/>
          <w:sz w:val="20"/>
          <w:szCs w:val="20"/>
        </w:rPr>
        <w:t xml:space="preserve">precise </w:t>
      </w:r>
      <w:r w:rsidR="008F18EF">
        <w:rPr>
          <w:rFonts w:ascii="Arial" w:hAnsi="Arial"/>
          <w:kern w:val="0"/>
          <w:sz w:val="20"/>
          <w:szCs w:val="20"/>
        </w:rPr>
        <w:t>information about buffer statues and power headroom</w:t>
      </w:r>
      <w:r w:rsidR="0076034C">
        <w:rPr>
          <w:rFonts w:ascii="Arial" w:hAnsi="Arial"/>
          <w:kern w:val="0"/>
          <w:sz w:val="20"/>
          <w:szCs w:val="20"/>
        </w:rPr>
        <w:t xml:space="preserve"> in time</w:t>
      </w:r>
      <w:r w:rsidR="008F18EF">
        <w:rPr>
          <w:rFonts w:ascii="Arial" w:hAnsi="Arial"/>
          <w:kern w:val="0"/>
          <w:sz w:val="20"/>
          <w:szCs w:val="20"/>
        </w:rPr>
        <w:t xml:space="preserve"> </w:t>
      </w:r>
      <w:r w:rsidR="0076034C">
        <w:rPr>
          <w:rFonts w:ascii="Arial" w:hAnsi="Arial"/>
          <w:kern w:val="0"/>
          <w:sz w:val="20"/>
          <w:szCs w:val="20"/>
        </w:rPr>
        <w:t>without preamble partitioning in most cases.</w:t>
      </w:r>
    </w:p>
    <w:p w:rsidR="00042326" w:rsidRDefault="009D56C9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To do preamble partitioning, there is cost to pay:</w:t>
      </w:r>
    </w:p>
    <w:p w:rsidR="009D56C9" w:rsidRDefault="009D56C9" w:rsidP="009D56C9">
      <w:pPr>
        <w:pStyle w:val="ListParagraph"/>
        <w:widowControl/>
        <w:numPr>
          <w:ilvl w:val="0"/>
          <w:numId w:val="8"/>
        </w:numPr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Divide one big preamble pool to two smaller pool, it will potentially increase the contention</w:t>
      </w:r>
      <w:r w:rsidR="00A03E0E">
        <w:rPr>
          <w:rFonts w:ascii="Arial" w:hAnsi="Arial"/>
          <w:kern w:val="0"/>
          <w:sz w:val="20"/>
          <w:szCs w:val="20"/>
        </w:rPr>
        <w:t xml:space="preserve"> probability</w:t>
      </w:r>
    </w:p>
    <w:p w:rsidR="00A03E0E" w:rsidRDefault="009D56C9" w:rsidP="00A03E0E">
      <w:pPr>
        <w:pStyle w:val="ListParagraph"/>
        <w:widowControl/>
        <w:numPr>
          <w:ilvl w:val="0"/>
          <w:numId w:val="8"/>
        </w:numPr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Network needs to carefully balance the preamble in two groups</w:t>
      </w:r>
    </w:p>
    <w:p w:rsidR="00042326" w:rsidRPr="00C02FB4" w:rsidRDefault="0076034C" w:rsidP="00350D4C">
      <w:pPr>
        <w:widowControl/>
        <w:tabs>
          <w:tab w:val="left" w:pos="1808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Moreover, </w:t>
      </w:r>
      <w:r w:rsidR="00C77E7D">
        <w:rPr>
          <w:rFonts w:ascii="Arial" w:hAnsi="Arial"/>
          <w:kern w:val="0"/>
          <w:sz w:val="20"/>
          <w:szCs w:val="20"/>
        </w:rPr>
        <w:t>preamble partitioning may be needed for Rel17 small data transmission</w:t>
      </w:r>
      <w:r>
        <w:rPr>
          <w:rFonts w:ascii="Arial" w:hAnsi="Arial"/>
          <w:kern w:val="0"/>
          <w:sz w:val="20"/>
          <w:szCs w:val="20"/>
        </w:rPr>
        <w:t xml:space="preserve"> in RRC-Inactive state. We could save for it.</w:t>
      </w:r>
    </w:p>
    <w:p w:rsidR="003E16F6" w:rsidRDefault="003E16F6" w:rsidP="003E16F6">
      <w:pPr>
        <w:widowControl/>
        <w:spacing w:before="60" w:after="120"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hAnsi="Arial" w:hint="eastAsia"/>
          <w:b/>
          <w:kern w:val="0"/>
          <w:sz w:val="20"/>
          <w:szCs w:val="20"/>
        </w:rPr>
        <w:t>Proposal 1:</w:t>
      </w:r>
      <w:r w:rsidR="007B0DFA">
        <w:rPr>
          <w:rFonts w:ascii="Arial" w:hAnsi="Arial"/>
          <w:b/>
          <w:kern w:val="0"/>
          <w:sz w:val="20"/>
          <w:szCs w:val="20"/>
        </w:rPr>
        <w:t xml:space="preserve"> </w:t>
      </w:r>
      <w:r w:rsidR="008F18EF">
        <w:rPr>
          <w:rFonts w:ascii="Arial" w:hAnsi="Arial"/>
          <w:b/>
          <w:kern w:val="0"/>
          <w:sz w:val="20"/>
          <w:szCs w:val="20"/>
        </w:rPr>
        <w:t xml:space="preserve">RAN2 to </w:t>
      </w:r>
      <w:r w:rsidR="00FD7BD9">
        <w:rPr>
          <w:rFonts w:ascii="Arial" w:hAnsi="Arial"/>
          <w:b/>
          <w:kern w:val="0"/>
          <w:sz w:val="20"/>
          <w:szCs w:val="20"/>
        </w:rPr>
        <w:t xml:space="preserve">agree </w:t>
      </w:r>
      <w:r w:rsidR="008F18EF" w:rsidRPr="008F18EF">
        <w:rPr>
          <w:rFonts w:ascii="Arial" w:hAnsi="Arial"/>
          <w:b/>
          <w:kern w:val="0"/>
          <w:sz w:val="20"/>
          <w:szCs w:val="20"/>
        </w:rPr>
        <w:t xml:space="preserve">not to have preamble partitioning </w:t>
      </w:r>
      <w:r w:rsidR="008F18EF">
        <w:rPr>
          <w:rFonts w:ascii="Arial" w:hAnsi="Arial"/>
          <w:b/>
          <w:kern w:val="0"/>
          <w:sz w:val="20"/>
          <w:szCs w:val="20"/>
        </w:rPr>
        <w:t>for</w:t>
      </w:r>
      <w:r w:rsidR="008F18EF" w:rsidRPr="008F18EF">
        <w:rPr>
          <w:rFonts w:ascii="Arial" w:hAnsi="Arial"/>
          <w:b/>
          <w:kern w:val="0"/>
          <w:sz w:val="20"/>
          <w:szCs w:val="20"/>
        </w:rPr>
        <w:t xml:space="preserve"> 2-step RA procedure</w:t>
      </w:r>
      <w:r w:rsidR="00FD7BD9">
        <w:rPr>
          <w:rFonts w:ascii="Arial" w:hAnsi="Arial"/>
          <w:b/>
          <w:kern w:val="0"/>
          <w:sz w:val="20"/>
          <w:szCs w:val="20"/>
        </w:rPr>
        <w:t xml:space="preserve"> in Rel-16</w:t>
      </w:r>
    </w:p>
    <w:p w:rsidR="003E16F6" w:rsidRPr="00295C58" w:rsidRDefault="003E16F6" w:rsidP="003E16F6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3E16F6" w:rsidRPr="002C6C08" w:rsidRDefault="003E16F6" w:rsidP="00FD7BD9">
      <w:pPr>
        <w:widowControl/>
        <w:spacing w:line="240" w:lineRule="atLeast"/>
        <w:rPr>
          <w:rFonts w:ascii="Arial" w:hAnsi="Arial"/>
          <w:b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>In</w:t>
      </w:r>
      <w:r w:rsidR="00FE2DFC">
        <w:rPr>
          <w:rFonts w:ascii="Arial" w:eastAsia="Arial Unicode MS" w:hAnsi="Arial" w:hint="eastAsia"/>
          <w:kern w:val="0"/>
          <w:sz w:val="20"/>
          <w:szCs w:val="20"/>
        </w:rPr>
        <w:t xml:space="preserve"> this contribution we </w:t>
      </w:r>
      <w:r w:rsidR="00491B36">
        <w:rPr>
          <w:rFonts w:ascii="Arial" w:eastAsia="Arial Unicode MS" w:hAnsi="Arial"/>
          <w:kern w:val="0"/>
          <w:sz w:val="20"/>
          <w:szCs w:val="20"/>
        </w:rPr>
        <w:t xml:space="preserve">discuss the specification difficulties and </w:t>
      </w:r>
      <w:r w:rsidR="003E374F">
        <w:rPr>
          <w:rFonts w:ascii="Arial" w:eastAsia="Arial Unicode MS" w:hAnsi="Arial"/>
          <w:kern w:val="0"/>
          <w:sz w:val="20"/>
          <w:szCs w:val="20"/>
        </w:rPr>
        <w:t xml:space="preserve">the </w:t>
      </w:r>
      <w:r w:rsidR="00491B36">
        <w:rPr>
          <w:rFonts w:ascii="Arial" w:eastAsia="Arial Unicode MS" w:hAnsi="Arial"/>
          <w:kern w:val="0"/>
          <w:sz w:val="20"/>
          <w:szCs w:val="20"/>
        </w:rPr>
        <w:t xml:space="preserve">necessity of having preamble partitioning for 2-step RA. The gain seems overtake the pain. In order to have simpler specification for easier </w:t>
      </w:r>
      <w:r w:rsidR="003E374F">
        <w:rPr>
          <w:rFonts w:ascii="Arial" w:eastAsia="Arial Unicode MS" w:hAnsi="Arial"/>
          <w:kern w:val="0"/>
          <w:sz w:val="20"/>
          <w:szCs w:val="20"/>
        </w:rPr>
        <w:t>maintenance</w:t>
      </w:r>
      <w:r w:rsidR="00491B36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3E374F">
        <w:rPr>
          <w:rFonts w:ascii="Arial" w:eastAsia="Arial Unicode MS" w:hAnsi="Arial"/>
          <w:kern w:val="0"/>
          <w:sz w:val="20"/>
          <w:szCs w:val="20"/>
        </w:rPr>
        <w:lastRenderedPageBreak/>
        <w:t>and more room for future features, we propose RAN2 to consider not to have preamble partitioning for 2-step RA in this release.</w:t>
      </w:r>
    </w:p>
    <w:p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3E16F6" w:rsidRDefault="003E16F6" w:rsidP="003E16F6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r w:rsidR="00503F85">
        <w:rPr>
          <w:rFonts w:ascii="Arial" w:eastAsia="Arial Unicode MS" w:hAnsi="Arial"/>
          <w:kern w:val="0"/>
          <w:sz w:val="20"/>
          <w:szCs w:val="20"/>
        </w:rPr>
        <w:t>RAN2#</w:t>
      </w:r>
      <w:r w:rsidR="00AD291E">
        <w:rPr>
          <w:rFonts w:ascii="Arial" w:eastAsia="Arial Unicode MS" w:hAnsi="Arial"/>
          <w:kern w:val="0"/>
          <w:sz w:val="20"/>
          <w:szCs w:val="20"/>
        </w:rPr>
        <w:t>10</w:t>
      </w:r>
      <w:r w:rsidR="00BE27C1">
        <w:rPr>
          <w:rFonts w:ascii="Arial" w:eastAsia="Arial Unicode MS" w:hAnsi="Arial"/>
          <w:kern w:val="0"/>
          <w:sz w:val="20"/>
          <w:szCs w:val="20"/>
        </w:rPr>
        <w:t>7bis</w:t>
      </w:r>
      <w:r w:rsidR="00AD291E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503F85">
        <w:rPr>
          <w:rFonts w:ascii="Arial" w:eastAsia="Arial Unicode MS" w:hAnsi="Arial"/>
          <w:kern w:val="0"/>
          <w:sz w:val="20"/>
          <w:szCs w:val="20"/>
        </w:rPr>
        <w:t>Chairman notes</w:t>
      </w:r>
    </w:p>
    <w:p w:rsidR="00F23F74" w:rsidRPr="00F23F74" w:rsidRDefault="009A2794" w:rsidP="00BE27C1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[2] </w:t>
      </w:r>
      <w:r w:rsidR="00BE27C1" w:rsidRPr="00BE27C1">
        <w:rPr>
          <w:rFonts w:ascii="Arial" w:eastAsia="Arial Unicode MS" w:hAnsi="Arial"/>
          <w:kern w:val="0"/>
          <w:sz w:val="20"/>
          <w:szCs w:val="20"/>
        </w:rPr>
        <w:t>[108#</w:t>
      </w:r>
      <w:proofErr w:type="gramStart"/>
      <w:r w:rsidR="00BE27C1" w:rsidRPr="00BE27C1">
        <w:rPr>
          <w:rFonts w:ascii="Arial" w:eastAsia="Arial Unicode MS" w:hAnsi="Arial"/>
          <w:kern w:val="0"/>
          <w:sz w:val="20"/>
          <w:szCs w:val="20"/>
        </w:rPr>
        <w:t>82][</w:t>
      </w:r>
      <w:proofErr w:type="gramEnd"/>
      <w:r w:rsidR="00BE27C1" w:rsidRPr="00BE27C1">
        <w:rPr>
          <w:rFonts w:ascii="Arial" w:eastAsia="Arial Unicode MS" w:hAnsi="Arial"/>
          <w:kern w:val="0"/>
          <w:sz w:val="20"/>
          <w:szCs w:val="20"/>
        </w:rPr>
        <w:t>2-step RA] Running 38.321 (ZTE)</w:t>
      </w:r>
    </w:p>
    <w:sectPr w:rsidR="00F23F74" w:rsidRPr="00F23F74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7B3" w:rsidRDefault="00F777B3" w:rsidP="005F4664">
      <w:r>
        <w:separator/>
      </w:r>
    </w:p>
  </w:endnote>
  <w:endnote w:type="continuationSeparator" w:id="0">
    <w:p w:rsidR="00F777B3" w:rsidRDefault="00F777B3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7B3" w:rsidRDefault="00F777B3" w:rsidP="005F4664">
      <w:r>
        <w:separator/>
      </w:r>
    </w:p>
  </w:footnote>
  <w:footnote w:type="continuationSeparator" w:id="0">
    <w:p w:rsidR="00F777B3" w:rsidRDefault="00F777B3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7E8D"/>
    <w:rsid w:val="00042326"/>
    <w:rsid w:val="00051C88"/>
    <w:rsid w:val="00066E17"/>
    <w:rsid w:val="000676FD"/>
    <w:rsid w:val="00095224"/>
    <w:rsid w:val="00097CAB"/>
    <w:rsid w:val="00100531"/>
    <w:rsid w:val="0010671F"/>
    <w:rsid w:val="00110E97"/>
    <w:rsid w:val="001222D0"/>
    <w:rsid w:val="00124240"/>
    <w:rsid w:val="001373CA"/>
    <w:rsid w:val="0015089B"/>
    <w:rsid w:val="001662AD"/>
    <w:rsid w:val="00182E6C"/>
    <w:rsid w:val="0019131B"/>
    <w:rsid w:val="001A2D0E"/>
    <w:rsid w:val="001A6ADA"/>
    <w:rsid w:val="001F6BB8"/>
    <w:rsid w:val="00200106"/>
    <w:rsid w:val="00205D18"/>
    <w:rsid w:val="00242501"/>
    <w:rsid w:val="002432C5"/>
    <w:rsid w:val="002502A5"/>
    <w:rsid w:val="00295C58"/>
    <w:rsid w:val="00297E8B"/>
    <w:rsid w:val="002A0FC1"/>
    <w:rsid w:val="002A7B1A"/>
    <w:rsid w:val="002B6A14"/>
    <w:rsid w:val="002B6B05"/>
    <w:rsid w:val="002D7B94"/>
    <w:rsid w:val="002F0EB7"/>
    <w:rsid w:val="00345D28"/>
    <w:rsid w:val="00350D4C"/>
    <w:rsid w:val="00350EA6"/>
    <w:rsid w:val="003B2C32"/>
    <w:rsid w:val="003E16F6"/>
    <w:rsid w:val="003E374F"/>
    <w:rsid w:val="00445816"/>
    <w:rsid w:val="00446205"/>
    <w:rsid w:val="0045075D"/>
    <w:rsid w:val="00491B36"/>
    <w:rsid w:val="004D0B78"/>
    <w:rsid w:val="00503F85"/>
    <w:rsid w:val="005046DF"/>
    <w:rsid w:val="00564BEB"/>
    <w:rsid w:val="005839B2"/>
    <w:rsid w:val="00587E70"/>
    <w:rsid w:val="00591D90"/>
    <w:rsid w:val="005953BA"/>
    <w:rsid w:val="005B32A0"/>
    <w:rsid w:val="005C704F"/>
    <w:rsid w:val="005F4664"/>
    <w:rsid w:val="006076F4"/>
    <w:rsid w:val="006829BA"/>
    <w:rsid w:val="00686F98"/>
    <w:rsid w:val="006B5409"/>
    <w:rsid w:val="006D501C"/>
    <w:rsid w:val="006F1C23"/>
    <w:rsid w:val="007009A6"/>
    <w:rsid w:val="007150A9"/>
    <w:rsid w:val="00722C5C"/>
    <w:rsid w:val="0073146C"/>
    <w:rsid w:val="0076034C"/>
    <w:rsid w:val="00763403"/>
    <w:rsid w:val="007732CE"/>
    <w:rsid w:val="00793117"/>
    <w:rsid w:val="00793B21"/>
    <w:rsid w:val="00794603"/>
    <w:rsid w:val="007B054B"/>
    <w:rsid w:val="007B0DFA"/>
    <w:rsid w:val="007B3DEC"/>
    <w:rsid w:val="007D1C68"/>
    <w:rsid w:val="007E103D"/>
    <w:rsid w:val="00812F4B"/>
    <w:rsid w:val="008347B9"/>
    <w:rsid w:val="00863612"/>
    <w:rsid w:val="00886E2C"/>
    <w:rsid w:val="008B5ACB"/>
    <w:rsid w:val="008F18EF"/>
    <w:rsid w:val="008F23AF"/>
    <w:rsid w:val="008F7F87"/>
    <w:rsid w:val="00933CCD"/>
    <w:rsid w:val="00963838"/>
    <w:rsid w:val="0096438C"/>
    <w:rsid w:val="009649A0"/>
    <w:rsid w:val="00974C9D"/>
    <w:rsid w:val="0099518E"/>
    <w:rsid w:val="009A2794"/>
    <w:rsid w:val="009A4A43"/>
    <w:rsid w:val="009C2631"/>
    <w:rsid w:val="009D56C9"/>
    <w:rsid w:val="009F6026"/>
    <w:rsid w:val="00A03E0E"/>
    <w:rsid w:val="00A27879"/>
    <w:rsid w:val="00A3794B"/>
    <w:rsid w:val="00A479C4"/>
    <w:rsid w:val="00A64547"/>
    <w:rsid w:val="00A70319"/>
    <w:rsid w:val="00A826A6"/>
    <w:rsid w:val="00AB05AA"/>
    <w:rsid w:val="00AC411A"/>
    <w:rsid w:val="00AD291E"/>
    <w:rsid w:val="00AD7A25"/>
    <w:rsid w:val="00B006EE"/>
    <w:rsid w:val="00B02373"/>
    <w:rsid w:val="00B22D31"/>
    <w:rsid w:val="00B26B13"/>
    <w:rsid w:val="00B30B5F"/>
    <w:rsid w:val="00B413C9"/>
    <w:rsid w:val="00B87E16"/>
    <w:rsid w:val="00BC7EB0"/>
    <w:rsid w:val="00BE27C1"/>
    <w:rsid w:val="00C02FB4"/>
    <w:rsid w:val="00C17C5A"/>
    <w:rsid w:val="00C77E7D"/>
    <w:rsid w:val="00C86628"/>
    <w:rsid w:val="00CD6305"/>
    <w:rsid w:val="00CE5105"/>
    <w:rsid w:val="00CF0F24"/>
    <w:rsid w:val="00D16371"/>
    <w:rsid w:val="00D47156"/>
    <w:rsid w:val="00D723C1"/>
    <w:rsid w:val="00DB7180"/>
    <w:rsid w:val="00EF054A"/>
    <w:rsid w:val="00F03168"/>
    <w:rsid w:val="00F1104C"/>
    <w:rsid w:val="00F23F74"/>
    <w:rsid w:val="00F6596F"/>
    <w:rsid w:val="00F70F35"/>
    <w:rsid w:val="00F777B3"/>
    <w:rsid w:val="00F83DC7"/>
    <w:rsid w:val="00F975FB"/>
    <w:rsid w:val="00FB07E1"/>
    <w:rsid w:val="00FB7031"/>
    <w:rsid w:val="00FD7BD9"/>
    <w:rsid w:val="00FE2DFC"/>
    <w:rsid w:val="00FF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548067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F70F3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3</cp:revision>
  <dcterms:created xsi:type="dcterms:W3CDTF">2020-02-13T17:43:00Z</dcterms:created>
  <dcterms:modified xsi:type="dcterms:W3CDTF">2020-02-13T17:44:00Z</dcterms:modified>
</cp:coreProperties>
</file>